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FE9C" w14:textId="77777777" w:rsidR="005D6C98" w:rsidRDefault="00B17353" w:rsidP="009635F5">
      <w:pPr>
        <w:spacing w:after="0" w:line="240" w:lineRule="auto"/>
        <w:jc w:val="center"/>
        <w:rPr>
          <w:rFonts w:ascii="Times New Roman" w:hAnsi="Times New Roman" w:cs="Times New Roman"/>
          <w:b/>
          <w:sz w:val="32"/>
        </w:rPr>
      </w:pPr>
      <w:bookmarkStart w:id="0" w:name="_GoBack"/>
      <w:bookmarkEnd w:id="0"/>
      <w:r w:rsidRPr="00012CCC">
        <w:rPr>
          <w:rFonts w:ascii="Times New Roman" w:hAnsi="Times New Roman" w:cs="Times New Roman"/>
          <w:b/>
          <w:sz w:val="32"/>
        </w:rPr>
        <w:t xml:space="preserve">OCHRANA OSOBNÝCH ÚDAJOV V SPOLOČNOSTI </w:t>
      </w:r>
    </w:p>
    <w:p w14:paraId="2F4C8CB8" w14:textId="240211FE" w:rsidR="00B17353" w:rsidRPr="000E5C09" w:rsidRDefault="005D6C98" w:rsidP="009635F5">
      <w:pPr>
        <w:spacing w:after="0" w:line="240" w:lineRule="auto"/>
        <w:jc w:val="center"/>
        <w:rPr>
          <w:rFonts w:ascii="Times New Roman" w:hAnsi="Times New Roman"/>
          <w:b/>
          <w:sz w:val="28"/>
          <w:szCs w:val="28"/>
        </w:rPr>
      </w:pPr>
      <w:r w:rsidRPr="005D6C98">
        <w:rPr>
          <w:rFonts w:ascii="Times New Roman" w:hAnsi="Times New Roman" w:cs="Times New Roman"/>
          <w:b/>
          <w:sz w:val="24"/>
          <w:szCs w:val="24"/>
        </w:rPr>
        <w:t>IMMO Service Group, s.r.o.</w:t>
      </w:r>
    </w:p>
    <w:p w14:paraId="187BAE28" w14:textId="77777777" w:rsidR="009635F5" w:rsidRPr="009635F5" w:rsidRDefault="009635F5" w:rsidP="009635F5">
      <w:pPr>
        <w:spacing w:after="0" w:line="240" w:lineRule="auto"/>
        <w:jc w:val="center"/>
        <w:rPr>
          <w:rFonts w:ascii="Times New Roman" w:hAnsi="Times New Roman"/>
          <w:b/>
          <w:sz w:val="32"/>
          <w:szCs w:val="24"/>
        </w:rPr>
      </w:pPr>
    </w:p>
    <w:p w14:paraId="6CC862F7" w14:textId="10F7FCC7" w:rsidR="00735CE6" w:rsidRPr="0063286A" w:rsidRDefault="00B17353" w:rsidP="0022420A">
      <w:pPr>
        <w:pStyle w:val="Nadpis1"/>
        <w:spacing w:before="0" w:line="240" w:lineRule="auto"/>
        <w:jc w:val="both"/>
        <w:rPr>
          <w:rFonts w:ascii="Times New Roman" w:hAnsi="Times New Roman" w:cs="Times New Roman"/>
          <w:b/>
          <w:color w:val="auto"/>
          <w:sz w:val="28"/>
        </w:rPr>
      </w:pPr>
      <w:r w:rsidRPr="0063286A">
        <w:rPr>
          <w:rFonts w:ascii="Times New Roman" w:hAnsi="Times New Roman" w:cs="Times New Roman"/>
          <w:b/>
          <w:color w:val="auto"/>
          <w:sz w:val="28"/>
        </w:rPr>
        <w:t>PREVÁDZKOVATEĽ</w:t>
      </w:r>
      <w:r w:rsidR="0022420A" w:rsidRPr="0063286A">
        <w:rPr>
          <w:rFonts w:ascii="Times New Roman" w:hAnsi="Times New Roman" w:cs="Times New Roman"/>
          <w:b/>
          <w:color w:val="auto"/>
          <w:sz w:val="28"/>
        </w:rPr>
        <w:t xml:space="preserve">: </w:t>
      </w:r>
      <w:bookmarkStart w:id="1" w:name="_Hlk528680647"/>
      <w:bookmarkStart w:id="2" w:name="_Hlk528681088"/>
      <w:r w:rsidR="005D6C98" w:rsidRPr="005D6C98">
        <w:rPr>
          <w:rFonts w:ascii="Times New Roman" w:hAnsi="Times New Roman" w:cs="Times New Roman"/>
          <w:b/>
          <w:color w:val="auto"/>
          <w:sz w:val="24"/>
          <w:szCs w:val="24"/>
        </w:rPr>
        <w:t>IMMO Service Group, s.r.o.</w:t>
      </w:r>
      <w:r w:rsidR="005D6C98" w:rsidRPr="005D6C98">
        <w:rPr>
          <w:rFonts w:ascii="Times New Roman" w:hAnsi="Times New Roman" w:cs="Times New Roman"/>
          <w:color w:val="auto"/>
          <w:sz w:val="24"/>
          <w:szCs w:val="24"/>
        </w:rPr>
        <w:t xml:space="preserve">, so sídlom </w:t>
      </w:r>
      <w:bookmarkStart w:id="3" w:name="_Hlk522886315"/>
      <w:bookmarkStart w:id="4" w:name="_Hlk529874084"/>
      <w:r w:rsidR="005D6C98" w:rsidRPr="005D6C98">
        <w:rPr>
          <w:rFonts w:ascii="Times New Roman" w:hAnsi="Times New Roman" w:cs="Times New Roman"/>
          <w:color w:val="auto"/>
          <w:sz w:val="24"/>
          <w:szCs w:val="24"/>
        </w:rPr>
        <w:t xml:space="preserve">Tomášikova 50/E, </w:t>
      </w:r>
      <w:bookmarkEnd w:id="3"/>
      <w:bookmarkEnd w:id="4"/>
      <w:r w:rsidR="005D6C98" w:rsidRPr="005D6C98">
        <w:rPr>
          <w:rFonts w:ascii="Times New Roman" w:hAnsi="Times New Roman" w:cs="Times New Roman"/>
          <w:color w:val="auto"/>
          <w:sz w:val="24"/>
          <w:szCs w:val="24"/>
        </w:rPr>
        <w:t xml:space="preserve">831 04 Bratislava, </w:t>
      </w:r>
      <w:bookmarkStart w:id="5" w:name="_Hlk522886328"/>
      <w:r w:rsidR="005D6C98" w:rsidRPr="005D6C98">
        <w:rPr>
          <w:rFonts w:ascii="Times New Roman" w:hAnsi="Times New Roman" w:cs="Times New Roman"/>
          <w:color w:val="auto"/>
          <w:sz w:val="24"/>
          <w:szCs w:val="24"/>
        </w:rPr>
        <w:t xml:space="preserve">IČO: </w:t>
      </w:r>
      <w:bookmarkEnd w:id="1"/>
      <w:bookmarkEnd w:id="5"/>
      <w:r w:rsidR="005D6C98" w:rsidRPr="005D6C98">
        <w:rPr>
          <w:rFonts w:ascii="Times New Roman" w:hAnsi="Times New Roman" w:cs="Times New Roman"/>
          <w:color w:val="auto"/>
          <w:sz w:val="24"/>
          <w:szCs w:val="24"/>
        </w:rPr>
        <w:t>36 740 012</w:t>
      </w:r>
      <w:r w:rsidR="005C50E5" w:rsidRPr="005D6C98">
        <w:rPr>
          <w:rFonts w:ascii="Times New Roman" w:hAnsi="Times New Roman" w:cs="Times New Roman"/>
          <w:color w:val="auto"/>
          <w:sz w:val="24"/>
          <w:szCs w:val="24"/>
        </w:rPr>
        <w:t xml:space="preserve">, </w:t>
      </w:r>
      <w:bookmarkEnd w:id="2"/>
      <w:r w:rsidR="005D6C98" w:rsidRPr="005D6C98">
        <w:rPr>
          <w:rFonts w:ascii="Times New Roman" w:hAnsi="Times New Roman" w:cs="Times New Roman"/>
          <w:color w:val="auto"/>
          <w:sz w:val="24"/>
          <w:szCs w:val="24"/>
        </w:rPr>
        <w:t xml:space="preserve">zapísaná v Obchodnom registri Okresného súdu Bratislava I, oddiel: </w:t>
      </w:r>
      <w:proofErr w:type="spellStart"/>
      <w:r w:rsidR="005D6C98" w:rsidRPr="005D6C98">
        <w:rPr>
          <w:rFonts w:ascii="Times New Roman" w:hAnsi="Times New Roman" w:cs="Times New Roman"/>
          <w:color w:val="auto"/>
          <w:sz w:val="24"/>
          <w:szCs w:val="24"/>
        </w:rPr>
        <w:t>Sro</w:t>
      </w:r>
      <w:proofErr w:type="spellEnd"/>
      <w:r w:rsidR="005D6C98" w:rsidRPr="005D6C98">
        <w:rPr>
          <w:rFonts w:ascii="Times New Roman" w:hAnsi="Times New Roman" w:cs="Times New Roman"/>
          <w:color w:val="auto"/>
          <w:sz w:val="24"/>
          <w:szCs w:val="24"/>
        </w:rPr>
        <w:t>, vložka č.: 44655/B</w:t>
      </w:r>
      <w:r w:rsidR="005D6C98" w:rsidRPr="005D6C98">
        <w:rPr>
          <w:rFonts w:ascii="Times New Roman" w:hAnsi="Times New Roman"/>
          <w:color w:val="auto"/>
          <w:sz w:val="24"/>
          <w:szCs w:val="24"/>
        </w:rPr>
        <w:t xml:space="preserve"> </w:t>
      </w:r>
      <w:r w:rsidR="00735CE6" w:rsidRPr="0063286A">
        <w:rPr>
          <w:rFonts w:ascii="Times New Roman" w:hAnsi="Times New Roman"/>
          <w:color w:val="auto"/>
          <w:sz w:val="24"/>
          <w:szCs w:val="24"/>
        </w:rPr>
        <w:t>(ďalej len „</w:t>
      </w:r>
      <w:r w:rsidR="00735CE6" w:rsidRPr="0063286A">
        <w:rPr>
          <w:rFonts w:ascii="Times New Roman" w:hAnsi="Times New Roman"/>
          <w:b/>
          <w:color w:val="auto"/>
          <w:sz w:val="24"/>
          <w:szCs w:val="24"/>
        </w:rPr>
        <w:t>Spoločnosť</w:t>
      </w:r>
      <w:r w:rsidR="00735CE6" w:rsidRPr="0063286A">
        <w:rPr>
          <w:rFonts w:ascii="Times New Roman" w:hAnsi="Times New Roman"/>
          <w:color w:val="auto"/>
          <w:sz w:val="24"/>
          <w:szCs w:val="24"/>
        </w:rPr>
        <w:t>“).</w:t>
      </w:r>
    </w:p>
    <w:p w14:paraId="3DC654BB" w14:textId="77777777" w:rsidR="00DA260A" w:rsidRDefault="00DA260A" w:rsidP="00B17353">
      <w:pPr>
        <w:spacing w:after="0" w:line="240" w:lineRule="auto"/>
        <w:jc w:val="both"/>
        <w:rPr>
          <w:rFonts w:ascii="Times New Roman" w:hAnsi="Times New Roman" w:cs="Times New Roman"/>
          <w:sz w:val="24"/>
        </w:rPr>
      </w:pPr>
    </w:p>
    <w:p w14:paraId="3D8EECAA" w14:textId="2B4A5D87" w:rsidR="00B17353" w:rsidRPr="00012CCC" w:rsidRDefault="00B17353" w:rsidP="001F41F9">
      <w:pPr>
        <w:pStyle w:val="Nadpis1"/>
        <w:numPr>
          <w:ilvl w:val="0"/>
          <w:numId w:val="8"/>
        </w:numPr>
        <w:spacing w:before="0" w:line="240" w:lineRule="auto"/>
        <w:ind w:left="284"/>
        <w:jc w:val="both"/>
        <w:rPr>
          <w:rFonts w:ascii="Times New Roman" w:hAnsi="Times New Roman" w:cs="Times New Roman"/>
          <w:b/>
          <w:color w:val="auto"/>
          <w:sz w:val="28"/>
        </w:rPr>
      </w:pPr>
      <w:r w:rsidRPr="00012CCC">
        <w:rPr>
          <w:rFonts w:ascii="Times New Roman" w:hAnsi="Times New Roman" w:cs="Times New Roman"/>
          <w:b/>
          <w:color w:val="auto"/>
          <w:sz w:val="28"/>
        </w:rPr>
        <w:t>ÚČEL SPRACOVANIA OSOBNÝCH ÚDAJOV</w:t>
      </w:r>
    </w:p>
    <w:p w14:paraId="215D30A5" w14:textId="77777777" w:rsidR="0022420A" w:rsidRDefault="0022420A" w:rsidP="00B17353">
      <w:pPr>
        <w:spacing w:after="0" w:line="240" w:lineRule="auto"/>
        <w:jc w:val="both"/>
        <w:rPr>
          <w:rFonts w:ascii="Times New Roman" w:hAnsi="Times New Roman" w:cs="Times New Roman"/>
          <w:b/>
          <w:sz w:val="28"/>
        </w:rPr>
      </w:pPr>
    </w:p>
    <w:p w14:paraId="27611D1B" w14:textId="46AC6326" w:rsidR="00DA260A" w:rsidRDefault="00DA260A" w:rsidP="00B17353">
      <w:pPr>
        <w:spacing w:after="0" w:line="240" w:lineRule="auto"/>
        <w:jc w:val="both"/>
        <w:rPr>
          <w:rFonts w:ascii="Times New Roman" w:hAnsi="Times New Roman" w:cs="Times New Roman"/>
          <w:sz w:val="24"/>
        </w:rPr>
      </w:pPr>
      <w:r>
        <w:rPr>
          <w:rFonts w:ascii="Times New Roman" w:hAnsi="Times New Roman" w:cs="Times New Roman"/>
          <w:sz w:val="24"/>
        </w:rPr>
        <w:t xml:space="preserve">Spoločnosť </w:t>
      </w:r>
      <w:r w:rsidR="005D6C98" w:rsidRPr="005D6C98">
        <w:rPr>
          <w:rFonts w:ascii="Times New Roman" w:hAnsi="Times New Roman" w:cs="Times New Roman"/>
          <w:b/>
          <w:sz w:val="24"/>
          <w:szCs w:val="24"/>
        </w:rPr>
        <w:t>IMMO Service Group, s.r.o.</w:t>
      </w:r>
      <w:r w:rsidR="003B7F11">
        <w:rPr>
          <w:rFonts w:ascii="Times New Roman" w:hAnsi="Times New Roman" w:cs="Times New Roman"/>
          <w:b/>
          <w:sz w:val="24"/>
          <w:szCs w:val="24"/>
        </w:rPr>
        <w:t xml:space="preserve"> </w:t>
      </w:r>
      <w:r>
        <w:rPr>
          <w:rFonts w:ascii="Times New Roman" w:hAnsi="Times New Roman" w:cs="Times New Roman"/>
          <w:sz w:val="24"/>
        </w:rPr>
        <w:t>spracováva osobné údaje niekoľkými rôznymi spôsobmi a na zodpovedajúce účely:</w:t>
      </w:r>
    </w:p>
    <w:p w14:paraId="403E358F" w14:textId="77777777" w:rsidR="0063286A" w:rsidRDefault="0063286A" w:rsidP="00B17353">
      <w:pPr>
        <w:spacing w:after="0" w:line="240" w:lineRule="auto"/>
        <w:jc w:val="both"/>
        <w:rPr>
          <w:rFonts w:ascii="Times New Roman" w:hAnsi="Times New Roman" w:cs="Times New Roman"/>
          <w:sz w:val="24"/>
        </w:rPr>
      </w:pPr>
    </w:p>
    <w:p w14:paraId="2B30E040" w14:textId="25FFB8B1" w:rsidR="00DA260A" w:rsidRDefault="00DA260A" w:rsidP="00B17353">
      <w:pPr>
        <w:spacing w:after="0" w:line="240" w:lineRule="auto"/>
        <w:jc w:val="both"/>
        <w:rPr>
          <w:rFonts w:ascii="Times New Roman" w:hAnsi="Times New Roman" w:cs="Times New Roman"/>
          <w:sz w:val="24"/>
        </w:rPr>
      </w:pPr>
    </w:p>
    <w:p w14:paraId="7352759E" w14:textId="2515FC23" w:rsidR="00012CCC" w:rsidRPr="00012CCC" w:rsidRDefault="00012CCC" w:rsidP="00B17353">
      <w:pPr>
        <w:spacing w:after="0" w:line="240" w:lineRule="auto"/>
        <w:jc w:val="both"/>
        <w:rPr>
          <w:rFonts w:ascii="Times New Roman" w:hAnsi="Times New Roman" w:cs="Times New Roman"/>
          <w:b/>
          <w:sz w:val="24"/>
        </w:rPr>
      </w:pPr>
      <w:r w:rsidRPr="00012CCC">
        <w:rPr>
          <w:rFonts w:ascii="Times New Roman" w:hAnsi="Times New Roman" w:cs="Times New Roman"/>
          <w:b/>
          <w:sz w:val="24"/>
        </w:rPr>
        <w:t>A/ INFORMAČNÝ SYSTÉM PERSONALISTIKA A MZDY - PAM</w:t>
      </w:r>
    </w:p>
    <w:p w14:paraId="1BCE6F1D" w14:textId="53B48CE8" w:rsidR="00012CCC" w:rsidRDefault="00012CCC" w:rsidP="00B17353">
      <w:pPr>
        <w:spacing w:after="0" w:line="240" w:lineRule="auto"/>
        <w:jc w:val="both"/>
        <w:rPr>
          <w:rFonts w:ascii="Times New Roman" w:hAnsi="Times New Roman" w:cs="Times New Roman"/>
          <w:sz w:val="24"/>
        </w:rPr>
      </w:pPr>
    </w:p>
    <w:p w14:paraId="04AF1251" w14:textId="77777777" w:rsidR="0063286A" w:rsidRDefault="0022420A" w:rsidP="009635F5">
      <w:pPr>
        <w:spacing w:after="0" w:line="240" w:lineRule="auto"/>
        <w:jc w:val="both"/>
        <w:rPr>
          <w:rFonts w:ascii="Times New Roman" w:eastAsia="Times New Roman" w:hAnsi="Times New Roman" w:cs="Times New Roman"/>
          <w:sz w:val="24"/>
          <w:szCs w:val="24"/>
          <w:lang w:eastAsia="sk-SK"/>
        </w:rPr>
      </w:pPr>
      <w:r w:rsidRPr="009635F5">
        <w:rPr>
          <w:rFonts w:ascii="Times New Roman" w:eastAsia="Times New Roman" w:hAnsi="Times New Roman" w:cs="Times New Roman"/>
          <w:sz w:val="24"/>
          <w:szCs w:val="24"/>
          <w:lang w:eastAsia="sk-SK"/>
        </w:rPr>
        <w:t xml:space="preserve">Osobné údaje v informačnom systéme </w:t>
      </w:r>
      <w:r w:rsidRPr="009635F5">
        <w:rPr>
          <w:rFonts w:ascii="Times New Roman" w:eastAsia="Times New Roman" w:hAnsi="Times New Roman" w:cs="Times New Roman"/>
          <w:b/>
          <w:bCs/>
          <w:sz w:val="24"/>
          <w:szCs w:val="24"/>
          <w:lang w:eastAsia="sk-SK"/>
        </w:rPr>
        <w:t>PAM – personalistika a mzdy</w:t>
      </w:r>
      <w:r w:rsidRPr="009635F5">
        <w:rPr>
          <w:rFonts w:ascii="Times New Roman" w:eastAsia="Times New Roman" w:hAnsi="Times New Roman" w:cs="Times New Roman"/>
          <w:sz w:val="24"/>
          <w:szCs w:val="24"/>
          <w:lang w:eastAsia="sk-SK"/>
        </w:rPr>
        <w:t xml:space="preserve"> sú spracúvané za účelom</w:t>
      </w:r>
      <w:r w:rsidR="0063286A">
        <w:rPr>
          <w:rFonts w:ascii="Times New Roman" w:eastAsia="Times New Roman" w:hAnsi="Times New Roman" w:cs="Times New Roman"/>
          <w:sz w:val="24"/>
          <w:szCs w:val="24"/>
          <w:lang w:eastAsia="sk-SK"/>
        </w:rPr>
        <w:t>:</w:t>
      </w:r>
    </w:p>
    <w:p w14:paraId="7D06431D" w14:textId="77777777" w:rsidR="0063286A" w:rsidRDefault="0063286A" w:rsidP="0001251D">
      <w:pPr>
        <w:spacing w:after="0" w:line="240" w:lineRule="auto"/>
        <w:rPr>
          <w:rFonts w:ascii="Times New Roman" w:hAnsi="Times New Roman"/>
          <w:sz w:val="24"/>
          <w:szCs w:val="24"/>
        </w:rPr>
      </w:pPr>
    </w:p>
    <w:tbl>
      <w:tblPr>
        <w:tblStyle w:val="Mriekatabuky"/>
        <w:tblW w:w="5000" w:type="pct"/>
        <w:tblLook w:val="04A0" w:firstRow="1" w:lastRow="0" w:firstColumn="1" w:lastColumn="0" w:noHBand="0" w:noVBand="1"/>
      </w:tblPr>
      <w:tblGrid>
        <w:gridCol w:w="2405"/>
        <w:gridCol w:w="3012"/>
        <w:gridCol w:w="1470"/>
        <w:gridCol w:w="2173"/>
      </w:tblGrid>
      <w:tr w:rsidR="0063286A" w:rsidRPr="00CF10AC" w14:paraId="38BA92BE" w14:textId="77777777" w:rsidTr="00F717CB">
        <w:trPr>
          <w:trHeight w:val="712"/>
        </w:trPr>
        <w:tc>
          <w:tcPr>
            <w:tcW w:w="1327" w:type="pct"/>
          </w:tcPr>
          <w:p w14:paraId="3D326340" w14:textId="24677DB2" w:rsidR="0063286A" w:rsidRPr="00CF10AC" w:rsidRDefault="00A067B9" w:rsidP="00F717CB">
            <w:pPr>
              <w:jc w:val="both"/>
              <w:rPr>
                <w:rFonts w:ascii="Times New Roman" w:hAnsi="Times New Roman"/>
                <w:b/>
                <w:sz w:val="24"/>
                <w:szCs w:val="24"/>
              </w:rPr>
            </w:pPr>
            <w:r w:rsidRPr="00CF10AC">
              <w:rPr>
                <w:rFonts w:ascii="Times New Roman" w:hAnsi="Times New Roman"/>
                <w:b/>
                <w:sz w:val="24"/>
                <w:szCs w:val="24"/>
              </w:rPr>
              <w:t>Účel spracúvania</w:t>
            </w:r>
          </w:p>
        </w:tc>
        <w:tc>
          <w:tcPr>
            <w:tcW w:w="1662" w:type="pct"/>
          </w:tcPr>
          <w:p w14:paraId="51166A90" w14:textId="6A3FE7C2" w:rsidR="0063286A" w:rsidRPr="00A237BA" w:rsidRDefault="00A067B9" w:rsidP="00F717CB">
            <w:pPr>
              <w:jc w:val="both"/>
              <w:rPr>
                <w:rFonts w:ascii="Times New Roman" w:hAnsi="Times New Roman"/>
                <w:b/>
                <w:sz w:val="24"/>
                <w:szCs w:val="24"/>
              </w:rPr>
            </w:pPr>
            <w:r w:rsidRPr="00A237BA">
              <w:rPr>
                <w:rFonts w:ascii="Times New Roman" w:hAnsi="Times New Roman"/>
                <w:b/>
                <w:sz w:val="24"/>
                <w:szCs w:val="24"/>
              </w:rPr>
              <w:t>Právny základ</w:t>
            </w:r>
            <w:r w:rsidR="00CF10AC" w:rsidRPr="00A237BA">
              <w:rPr>
                <w:rFonts w:ascii="Times New Roman" w:hAnsi="Times New Roman"/>
                <w:b/>
                <w:sz w:val="24"/>
                <w:szCs w:val="24"/>
              </w:rPr>
              <w:t xml:space="preserve"> spracúvania</w:t>
            </w:r>
          </w:p>
        </w:tc>
        <w:tc>
          <w:tcPr>
            <w:tcW w:w="811" w:type="pct"/>
          </w:tcPr>
          <w:p w14:paraId="6402E7C2" w14:textId="735DFBF6" w:rsidR="0063286A" w:rsidRPr="00CF10AC" w:rsidRDefault="00CF10AC" w:rsidP="00F717CB">
            <w:pPr>
              <w:jc w:val="both"/>
              <w:rPr>
                <w:rFonts w:ascii="Times New Roman" w:hAnsi="Times New Roman"/>
                <w:b/>
                <w:sz w:val="24"/>
                <w:szCs w:val="24"/>
              </w:rPr>
            </w:pPr>
            <w:r w:rsidRPr="00CF10AC">
              <w:rPr>
                <w:rFonts w:ascii="Times New Roman" w:hAnsi="Times New Roman"/>
                <w:b/>
                <w:sz w:val="24"/>
                <w:szCs w:val="24"/>
              </w:rPr>
              <w:t>Lehota na výmaz</w:t>
            </w:r>
          </w:p>
        </w:tc>
        <w:tc>
          <w:tcPr>
            <w:tcW w:w="1199" w:type="pct"/>
          </w:tcPr>
          <w:p w14:paraId="5E81E853" w14:textId="4B0022D6" w:rsidR="0063286A" w:rsidRPr="00A237BA" w:rsidRDefault="00CF10AC" w:rsidP="00A237BA">
            <w:pPr>
              <w:jc w:val="center"/>
              <w:rPr>
                <w:rFonts w:ascii="Times New Roman" w:hAnsi="Times New Roman"/>
                <w:b/>
                <w:sz w:val="24"/>
                <w:szCs w:val="24"/>
              </w:rPr>
            </w:pPr>
            <w:r w:rsidRPr="00A237BA">
              <w:rPr>
                <w:rFonts w:ascii="Times New Roman" w:hAnsi="Times New Roman"/>
                <w:b/>
                <w:sz w:val="24"/>
                <w:szCs w:val="24"/>
              </w:rPr>
              <w:t>Kategória príjemcov</w:t>
            </w:r>
          </w:p>
        </w:tc>
      </w:tr>
      <w:tr w:rsidR="0063286A" w14:paraId="71EE4237" w14:textId="77777777" w:rsidTr="00F717CB">
        <w:tc>
          <w:tcPr>
            <w:tcW w:w="1327" w:type="pct"/>
          </w:tcPr>
          <w:p w14:paraId="689C4DA6" w14:textId="2638702E" w:rsidR="0063286A" w:rsidRPr="00CF10AC" w:rsidRDefault="00F717CB" w:rsidP="00F717CB">
            <w:pPr>
              <w:jc w:val="both"/>
              <w:rPr>
                <w:rFonts w:ascii="Times New Roman" w:hAnsi="Times New Roman"/>
                <w:b/>
                <w:sz w:val="24"/>
                <w:szCs w:val="24"/>
              </w:rPr>
            </w:pPr>
            <w:r>
              <w:rPr>
                <w:rFonts w:ascii="Times New Roman" w:hAnsi="Times New Roman"/>
                <w:b/>
                <w:sz w:val="24"/>
                <w:szCs w:val="24"/>
              </w:rPr>
              <w:t>P</w:t>
            </w:r>
            <w:r w:rsidR="005D6C98" w:rsidRPr="005D6C98">
              <w:rPr>
                <w:rFonts w:ascii="Times New Roman" w:hAnsi="Times New Roman"/>
                <w:b/>
                <w:sz w:val="24"/>
                <w:szCs w:val="24"/>
              </w:rPr>
              <w:t>riebeh výberového konania zamestnancov a evidencia podkladov z ukončených výberových konaní</w:t>
            </w:r>
          </w:p>
        </w:tc>
        <w:tc>
          <w:tcPr>
            <w:tcW w:w="1662" w:type="pct"/>
          </w:tcPr>
          <w:p w14:paraId="05FBDCA4" w14:textId="77777777" w:rsidR="00F717CB" w:rsidRPr="00A237BA" w:rsidRDefault="005D6C98" w:rsidP="00F717CB">
            <w:pPr>
              <w:jc w:val="both"/>
              <w:rPr>
                <w:rFonts w:ascii="Times New Roman" w:hAnsi="Times New Roman"/>
                <w:i/>
                <w:sz w:val="24"/>
                <w:szCs w:val="24"/>
              </w:rPr>
            </w:pPr>
            <w:r w:rsidRPr="00A237BA">
              <w:rPr>
                <w:rFonts w:ascii="Times New Roman" w:hAnsi="Times New Roman"/>
                <w:i/>
                <w:sz w:val="24"/>
                <w:szCs w:val="24"/>
              </w:rPr>
              <w:t xml:space="preserve">Zákon č. 311/2001 Z. z. Zákonník práce v znení neskorších predpisov, </w:t>
            </w:r>
          </w:p>
          <w:p w14:paraId="4F5BD636" w14:textId="39F84F02" w:rsidR="0063286A" w:rsidRPr="00A237BA" w:rsidRDefault="005D6C98" w:rsidP="00F717CB">
            <w:pPr>
              <w:jc w:val="both"/>
              <w:rPr>
                <w:rFonts w:ascii="Times New Roman" w:hAnsi="Times New Roman"/>
                <w:i/>
                <w:sz w:val="24"/>
                <w:szCs w:val="24"/>
              </w:rPr>
            </w:pPr>
            <w:r w:rsidRPr="00A237BA">
              <w:rPr>
                <w:rFonts w:ascii="Times New Roman" w:hAnsi="Times New Roman"/>
                <w:i/>
                <w:sz w:val="24"/>
                <w:szCs w:val="24"/>
              </w:rPr>
              <w:t>Súhlas v zmysle čl. 6 ods. 1 písm. a) Nariadenia</w:t>
            </w:r>
          </w:p>
        </w:tc>
        <w:tc>
          <w:tcPr>
            <w:tcW w:w="811" w:type="pct"/>
          </w:tcPr>
          <w:p w14:paraId="1135A798" w14:textId="582EDFB7" w:rsidR="0063286A" w:rsidRDefault="005D6C98" w:rsidP="00F717CB">
            <w:pPr>
              <w:jc w:val="both"/>
              <w:rPr>
                <w:rFonts w:ascii="Times New Roman" w:hAnsi="Times New Roman"/>
                <w:sz w:val="24"/>
                <w:szCs w:val="24"/>
              </w:rPr>
            </w:pPr>
            <w:r w:rsidRPr="005D6C98">
              <w:rPr>
                <w:rFonts w:ascii="Times New Roman" w:hAnsi="Times New Roman"/>
                <w:sz w:val="24"/>
                <w:szCs w:val="24"/>
              </w:rPr>
              <w:t>2 roky od ukončenia výberového konania v súlade s poskytnutým súhlasom</w:t>
            </w:r>
          </w:p>
        </w:tc>
        <w:tc>
          <w:tcPr>
            <w:tcW w:w="1199" w:type="pct"/>
          </w:tcPr>
          <w:p w14:paraId="526B1AC1" w14:textId="191DCFF4"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5D6C98" w:rsidRPr="00A237BA">
              <w:rPr>
                <w:rFonts w:ascii="Times New Roman" w:hAnsi="Times New Roman"/>
                <w:i/>
                <w:sz w:val="24"/>
                <w:szCs w:val="24"/>
              </w:rPr>
              <w:t>ubjekty ktorým je prevádzkovateľ povinný poskytnúť osobné údaje zo zákona</w:t>
            </w:r>
          </w:p>
        </w:tc>
      </w:tr>
      <w:tr w:rsidR="0063286A" w14:paraId="05DB105C" w14:textId="77777777" w:rsidTr="00F717CB">
        <w:tc>
          <w:tcPr>
            <w:tcW w:w="1327" w:type="pct"/>
          </w:tcPr>
          <w:p w14:paraId="5C6F2B98" w14:textId="4B841CF9" w:rsidR="0063286A" w:rsidRPr="00CF10AC" w:rsidRDefault="00F717CB" w:rsidP="00F717CB">
            <w:pPr>
              <w:jc w:val="both"/>
              <w:rPr>
                <w:rFonts w:ascii="Times New Roman" w:hAnsi="Times New Roman"/>
                <w:b/>
                <w:sz w:val="24"/>
                <w:szCs w:val="24"/>
              </w:rPr>
            </w:pPr>
            <w:r>
              <w:rPr>
                <w:rFonts w:ascii="Times New Roman" w:hAnsi="Times New Roman"/>
                <w:b/>
                <w:sz w:val="24"/>
                <w:szCs w:val="24"/>
              </w:rPr>
              <w:t>Ž</w:t>
            </w:r>
            <w:r w:rsidR="005D6C98" w:rsidRPr="005D6C98">
              <w:rPr>
                <w:rFonts w:ascii="Times New Roman" w:hAnsi="Times New Roman"/>
                <w:b/>
                <w:sz w:val="24"/>
                <w:szCs w:val="24"/>
              </w:rPr>
              <w:t>iadosti o prijatie do zamestnania</w:t>
            </w:r>
          </w:p>
        </w:tc>
        <w:tc>
          <w:tcPr>
            <w:tcW w:w="1662" w:type="pct"/>
          </w:tcPr>
          <w:p w14:paraId="2FE84A8D" w14:textId="79DCC334"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t>P</w:t>
            </w:r>
            <w:r w:rsidR="005D6C98" w:rsidRPr="00A237BA">
              <w:rPr>
                <w:rFonts w:ascii="Times New Roman" w:hAnsi="Times New Roman"/>
                <w:i/>
                <w:sz w:val="24"/>
                <w:szCs w:val="24"/>
              </w:rPr>
              <w:t>redzmluvný vzťah v zmysle čl. 6 ods. 1 písm. b) Nariadenia</w:t>
            </w:r>
          </w:p>
        </w:tc>
        <w:tc>
          <w:tcPr>
            <w:tcW w:w="811" w:type="pct"/>
          </w:tcPr>
          <w:p w14:paraId="7D80BF03" w14:textId="36C6EEBA" w:rsidR="0063286A" w:rsidRDefault="005D6C98" w:rsidP="00F717CB">
            <w:pPr>
              <w:jc w:val="both"/>
              <w:rPr>
                <w:rFonts w:ascii="Times New Roman" w:hAnsi="Times New Roman"/>
                <w:sz w:val="24"/>
                <w:szCs w:val="24"/>
              </w:rPr>
            </w:pPr>
            <w:r w:rsidRPr="005D6C98">
              <w:rPr>
                <w:rFonts w:ascii="Times New Roman" w:hAnsi="Times New Roman"/>
                <w:sz w:val="24"/>
                <w:szCs w:val="24"/>
              </w:rPr>
              <w:t>do ukončenia výberového kon</w:t>
            </w:r>
            <w:r>
              <w:rPr>
                <w:rFonts w:ascii="Times New Roman" w:hAnsi="Times New Roman"/>
                <w:sz w:val="24"/>
                <w:szCs w:val="24"/>
              </w:rPr>
              <w:t>an</w:t>
            </w:r>
            <w:r w:rsidRPr="005D6C98">
              <w:rPr>
                <w:rFonts w:ascii="Times New Roman" w:hAnsi="Times New Roman"/>
                <w:sz w:val="24"/>
                <w:szCs w:val="24"/>
              </w:rPr>
              <w:t>ia, resp.</w:t>
            </w:r>
            <w:r>
              <w:rPr>
                <w:rFonts w:ascii="Times New Roman" w:hAnsi="Times New Roman"/>
                <w:sz w:val="24"/>
                <w:szCs w:val="24"/>
              </w:rPr>
              <w:t xml:space="preserve"> </w:t>
            </w:r>
            <w:r w:rsidRPr="005D6C98">
              <w:rPr>
                <w:rFonts w:ascii="Times New Roman" w:hAnsi="Times New Roman"/>
                <w:sz w:val="24"/>
                <w:szCs w:val="24"/>
              </w:rPr>
              <w:t>rozhodnutia o neprijatí</w:t>
            </w:r>
          </w:p>
        </w:tc>
        <w:tc>
          <w:tcPr>
            <w:tcW w:w="1199" w:type="pct"/>
          </w:tcPr>
          <w:p w14:paraId="4F2CD458" w14:textId="79C1EF1E"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5D6C98" w:rsidRPr="00A237BA">
              <w:rPr>
                <w:rFonts w:ascii="Times New Roman" w:hAnsi="Times New Roman"/>
                <w:i/>
                <w:sz w:val="24"/>
                <w:szCs w:val="24"/>
              </w:rPr>
              <w:t>ubjekty ktorým je prevádzkovateľ povinný poskytnúť osobné údaje zo zákona</w:t>
            </w:r>
          </w:p>
        </w:tc>
      </w:tr>
      <w:tr w:rsidR="0063286A" w14:paraId="3692A476" w14:textId="77777777" w:rsidTr="00F717CB">
        <w:tc>
          <w:tcPr>
            <w:tcW w:w="1327" w:type="pct"/>
          </w:tcPr>
          <w:p w14:paraId="400F4B79" w14:textId="7F948406" w:rsidR="0063286A" w:rsidRPr="00CF10AC" w:rsidRDefault="00F717CB" w:rsidP="00F717CB">
            <w:pPr>
              <w:jc w:val="both"/>
              <w:rPr>
                <w:rFonts w:ascii="Times New Roman" w:hAnsi="Times New Roman"/>
                <w:b/>
                <w:sz w:val="24"/>
                <w:szCs w:val="24"/>
              </w:rPr>
            </w:pPr>
            <w:r>
              <w:rPr>
                <w:rFonts w:ascii="Times New Roman" w:hAnsi="Times New Roman"/>
                <w:b/>
                <w:sz w:val="24"/>
                <w:szCs w:val="24"/>
              </w:rPr>
              <w:t>S</w:t>
            </w:r>
            <w:r w:rsidR="005D6C98" w:rsidRPr="005D6C98">
              <w:rPr>
                <w:rFonts w:ascii="Times New Roman" w:hAnsi="Times New Roman"/>
                <w:b/>
                <w:sz w:val="24"/>
                <w:szCs w:val="24"/>
              </w:rPr>
              <w:t>ociálne poistenie</w:t>
            </w:r>
          </w:p>
        </w:tc>
        <w:tc>
          <w:tcPr>
            <w:tcW w:w="1662" w:type="pct"/>
          </w:tcPr>
          <w:p w14:paraId="036642EF"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 xml:space="preserve">ákona č. 461/2003 Z. z. o sociálnom poistení v znení neskorších predpisov, </w:t>
            </w:r>
          </w:p>
          <w:p w14:paraId="189D1304"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 xml:space="preserve">ákon č. 43/2004 Z. z. o starobnom dôchodkovom sporení v znení neskorších predpisov, </w:t>
            </w:r>
          </w:p>
          <w:p w14:paraId="25CF47B0" w14:textId="5E55B211"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ákona č. 650/2004 Z. z. o doplnkovom dôchodkovom sporení a o zmene a doplnení niektorých zákonov v znení neskorších predpisov</w:t>
            </w:r>
          </w:p>
        </w:tc>
        <w:tc>
          <w:tcPr>
            <w:tcW w:w="811" w:type="pct"/>
          </w:tcPr>
          <w:p w14:paraId="1BFDDF8A" w14:textId="126FDEFD" w:rsidR="0063286A" w:rsidRDefault="005D6C98" w:rsidP="00F717CB">
            <w:pPr>
              <w:jc w:val="both"/>
              <w:rPr>
                <w:rFonts w:ascii="Times New Roman" w:hAnsi="Times New Roman"/>
                <w:sz w:val="24"/>
                <w:szCs w:val="24"/>
              </w:rPr>
            </w:pPr>
            <w:r w:rsidRPr="005D6C98">
              <w:rPr>
                <w:rFonts w:ascii="Times New Roman" w:hAnsi="Times New Roman"/>
                <w:sz w:val="24"/>
                <w:szCs w:val="24"/>
              </w:rPr>
              <w:t>10 rokov</w:t>
            </w:r>
          </w:p>
        </w:tc>
        <w:tc>
          <w:tcPr>
            <w:tcW w:w="1199" w:type="pct"/>
          </w:tcPr>
          <w:p w14:paraId="7575783D" w14:textId="481DC3B5"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5D6C98" w:rsidRPr="00A237BA">
              <w:rPr>
                <w:rFonts w:ascii="Times New Roman" w:hAnsi="Times New Roman"/>
                <w:i/>
                <w:sz w:val="24"/>
                <w:szCs w:val="24"/>
              </w:rPr>
              <w:t xml:space="preserve">ociálna poisťovňa, </w:t>
            </w:r>
            <w:r w:rsidR="00140F35">
              <w:rPr>
                <w:rFonts w:ascii="Times New Roman" w:hAnsi="Times New Roman"/>
                <w:i/>
                <w:sz w:val="24"/>
                <w:szCs w:val="24"/>
              </w:rPr>
              <w:t>S</w:t>
            </w:r>
            <w:r w:rsidR="005D6C98" w:rsidRPr="00A237BA">
              <w:rPr>
                <w:rFonts w:ascii="Times New Roman" w:hAnsi="Times New Roman"/>
                <w:i/>
                <w:sz w:val="24"/>
                <w:szCs w:val="24"/>
              </w:rPr>
              <w:t>ubjekt zabezpečujúci spracovanie miezd a súvisiacej personálnej agendy</w:t>
            </w:r>
          </w:p>
        </w:tc>
      </w:tr>
      <w:tr w:rsidR="0063286A" w14:paraId="13D7C22C" w14:textId="77777777" w:rsidTr="00F717CB">
        <w:tc>
          <w:tcPr>
            <w:tcW w:w="1327" w:type="pct"/>
          </w:tcPr>
          <w:p w14:paraId="7FBD2807" w14:textId="3DA5FA62" w:rsidR="0063286A" w:rsidRPr="00CF10AC" w:rsidRDefault="00F717CB" w:rsidP="00F717CB">
            <w:pPr>
              <w:jc w:val="both"/>
              <w:rPr>
                <w:rFonts w:ascii="Times New Roman" w:hAnsi="Times New Roman"/>
                <w:b/>
                <w:sz w:val="24"/>
                <w:szCs w:val="24"/>
              </w:rPr>
            </w:pPr>
            <w:r>
              <w:rPr>
                <w:rFonts w:ascii="Times New Roman" w:hAnsi="Times New Roman"/>
                <w:b/>
                <w:sz w:val="24"/>
                <w:szCs w:val="24"/>
              </w:rPr>
              <w:t>Z</w:t>
            </w:r>
            <w:r w:rsidR="005D6C98" w:rsidRPr="005D6C98">
              <w:rPr>
                <w:rFonts w:ascii="Times New Roman" w:hAnsi="Times New Roman"/>
                <w:b/>
                <w:sz w:val="24"/>
                <w:szCs w:val="24"/>
              </w:rPr>
              <w:t xml:space="preserve">dravotné poistenie vrátane ročného </w:t>
            </w:r>
            <w:r w:rsidR="005D6C98" w:rsidRPr="005D6C98">
              <w:rPr>
                <w:rFonts w:ascii="Times New Roman" w:hAnsi="Times New Roman"/>
                <w:b/>
                <w:sz w:val="24"/>
                <w:szCs w:val="24"/>
              </w:rPr>
              <w:lastRenderedPageBreak/>
              <w:t>zúčtovania zdravotného poistenia</w:t>
            </w:r>
          </w:p>
        </w:tc>
        <w:tc>
          <w:tcPr>
            <w:tcW w:w="1662" w:type="pct"/>
          </w:tcPr>
          <w:p w14:paraId="16B5858A" w14:textId="5FF59FA4" w:rsidR="0063286A" w:rsidRPr="00A237BA" w:rsidRDefault="00F717CB" w:rsidP="00F717CB">
            <w:pPr>
              <w:jc w:val="both"/>
              <w:rPr>
                <w:rFonts w:ascii="Times New Roman" w:hAnsi="Times New Roman"/>
                <w:i/>
                <w:sz w:val="24"/>
                <w:szCs w:val="24"/>
              </w:rPr>
            </w:pPr>
            <w:r w:rsidRPr="00A237BA">
              <w:rPr>
                <w:rFonts w:ascii="Times New Roman" w:hAnsi="Times New Roman"/>
                <w:i/>
                <w:sz w:val="24"/>
                <w:szCs w:val="24"/>
              </w:rPr>
              <w:lastRenderedPageBreak/>
              <w:t>Z</w:t>
            </w:r>
            <w:r w:rsidR="005D6C98" w:rsidRPr="00A237BA">
              <w:rPr>
                <w:rFonts w:ascii="Times New Roman" w:hAnsi="Times New Roman"/>
                <w:i/>
                <w:sz w:val="24"/>
                <w:szCs w:val="24"/>
              </w:rPr>
              <w:t xml:space="preserve">ákon č. 580/2004 Z. z. o zdravotnom poistení o zmene a doplnení zákona č. 95/2002 </w:t>
            </w:r>
            <w:r w:rsidR="005D6C98" w:rsidRPr="00A237BA">
              <w:rPr>
                <w:rFonts w:ascii="Times New Roman" w:hAnsi="Times New Roman"/>
                <w:i/>
                <w:sz w:val="24"/>
                <w:szCs w:val="24"/>
              </w:rPr>
              <w:lastRenderedPageBreak/>
              <w:t>Z. z. o poisťovníctve a o zmene a doplnení niektorých zákonov v znení neskorších predpisov</w:t>
            </w:r>
          </w:p>
        </w:tc>
        <w:tc>
          <w:tcPr>
            <w:tcW w:w="811" w:type="pct"/>
          </w:tcPr>
          <w:p w14:paraId="4CD0AF50" w14:textId="2EDCD693" w:rsidR="0063286A" w:rsidRPr="0063286A" w:rsidRDefault="005D6C98" w:rsidP="00F717CB">
            <w:pPr>
              <w:jc w:val="both"/>
              <w:rPr>
                <w:rFonts w:ascii="Times New Roman" w:hAnsi="Times New Roman"/>
                <w:sz w:val="24"/>
                <w:szCs w:val="24"/>
              </w:rPr>
            </w:pPr>
            <w:r w:rsidRPr="005D6C98">
              <w:rPr>
                <w:rFonts w:ascii="Times New Roman" w:hAnsi="Times New Roman"/>
                <w:sz w:val="24"/>
                <w:szCs w:val="24"/>
              </w:rPr>
              <w:lastRenderedPageBreak/>
              <w:t>10 rokov</w:t>
            </w:r>
          </w:p>
        </w:tc>
        <w:tc>
          <w:tcPr>
            <w:tcW w:w="1199" w:type="pct"/>
          </w:tcPr>
          <w:p w14:paraId="1780A779"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 xml:space="preserve">dravotné  poisťovne, </w:t>
            </w:r>
          </w:p>
          <w:p w14:paraId="7CE26208" w14:textId="7A92C44E" w:rsidR="0063286A" w:rsidRPr="00A237BA" w:rsidRDefault="00140F35" w:rsidP="00F717CB">
            <w:pPr>
              <w:jc w:val="both"/>
              <w:rPr>
                <w:rFonts w:ascii="Times New Roman" w:hAnsi="Times New Roman"/>
                <w:i/>
                <w:sz w:val="24"/>
                <w:szCs w:val="24"/>
              </w:rPr>
            </w:pPr>
            <w:r>
              <w:rPr>
                <w:rFonts w:ascii="Times New Roman" w:hAnsi="Times New Roman"/>
                <w:i/>
                <w:sz w:val="24"/>
                <w:szCs w:val="24"/>
              </w:rPr>
              <w:lastRenderedPageBreak/>
              <w:t>S</w:t>
            </w:r>
            <w:r w:rsidR="005D6C98" w:rsidRPr="00A237BA">
              <w:rPr>
                <w:rFonts w:ascii="Times New Roman" w:hAnsi="Times New Roman"/>
                <w:i/>
                <w:sz w:val="24"/>
                <w:szCs w:val="24"/>
              </w:rPr>
              <w:t>ubjekt zabezpečujúci spracovanie miezd a súvisiacej personálnej agendy</w:t>
            </w:r>
          </w:p>
        </w:tc>
      </w:tr>
      <w:tr w:rsidR="00A067B9" w14:paraId="33E31060" w14:textId="77777777" w:rsidTr="00F717CB">
        <w:tc>
          <w:tcPr>
            <w:tcW w:w="1327" w:type="pct"/>
          </w:tcPr>
          <w:p w14:paraId="7444CF63" w14:textId="7C338E95" w:rsidR="00A067B9" w:rsidRPr="00CF10AC" w:rsidRDefault="00F717CB" w:rsidP="00F717CB">
            <w:pPr>
              <w:jc w:val="both"/>
              <w:rPr>
                <w:rFonts w:ascii="Times New Roman" w:hAnsi="Times New Roman"/>
                <w:b/>
                <w:sz w:val="24"/>
                <w:szCs w:val="24"/>
              </w:rPr>
            </w:pPr>
            <w:r>
              <w:rPr>
                <w:rFonts w:ascii="Times New Roman" w:hAnsi="Times New Roman"/>
                <w:b/>
                <w:sz w:val="24"/>
                <w:szCs w:val="24"/>
              </w:rPr>
              <w:lastRenderedPageBreak/>
              <w:t>P</w:t>
            </w:r>
            <w:r w:rsidR="005D6C98" w:rsidRPr="005D6C98">
              <w:rPr>
                <w:rFonts w:ascii="Times New Roman" w:hAnsi="Times New Roman"/>
                <w:b/>
                <w:sz w:val="24"/>
                <w:szCs w:val="24"/>
              </w:rPr>
              <w:t>lnenie povinností zamestnávateľa na úseku bezpečnosti a ochrany zdravia pri práci</w:t>
            </w:r>
          </w:p>
        </w:tc>
        <w:tc>
          <w:tcPr>
            <w:tcW w:w="1662" w:type="pct"/>
          </w:tcPr>
          <w:p w14:paraId="40553D85"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 xml:space="preserve">ákon č. 124/2006 Z. z. o bezpečnosti a ochrane zdravia pri práce a o zmene a doplnení niektorých zákonov v znení neskorších predpisov, </w:t>
            </w:r>
            <w:r w:rsidRPr="00A237BA">
              <w:rPr>
                <w:rFonts w:ascii="Times New Roman" w:hAnsi="Times New Roman"/>
                <w:i/>
                <w:sz w:val="24"/>
                <w:szCs w:val="24"/>
              </w:rPr>
              <w:t>Z</w:t>
            </w:r>
            <w:r w:rsidR="005D6C98" w:rsidRPr="00A237BA">
              <w:rPr>
                <w:rFonts w:ascii="Times New Roman" w:hAnsi="Times New Roman"/>
                <w:i/>
                <w:sz w:val="24"/>
                <w:szCs w:val="24"/>
              </w:rPr>
              <w:t xml:space="preserve">ákon č. 355/2007 Z. z. o ochrane, podpore a rozvoji verejného zdravia a o zmene a doplnení niektorých zákonov v znení neskorších predpisov,  </w:t>
            </w:r>
          </w:p>
          <w:p w14:paraId="0ED50D4B" w14:textId="2C7930E3"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5D6C98" w:rsidRPr="00A237BA">
              <w:rPr>
                <w:rFonts w:ascii="Times New Roman" w:hAnsi="Times New Roman"/>
                <w:i/>
                <w:sz w:val="24"/>
                <w:szCs w:val="24"/>
              </w:rPr>
              <w:t xml:space="preserve">ákon č. 314/2001 </w:t>
            </w:r>
            <w:proofErr w:type="spellStart"/>
            <w:r w:rsidR="005D6C98" w:rsidRPr="00A237BA">
              <w:rPr>
                <w:rFonts w:ascii="Times New Roman" w:hAnsi="Times New Roman"/>
                <w:i/>
                <w:sz w:val="24"/>
                <w:szCs w:val="24"/>
              </w:rPr>
              <w:t>Z.z</w:t>
            </w:r>
            <w:proofErr w:type="spellEnd"/>
            <w:r w:rsidR="005D6C98" w:rsidRPr="00A237BA">
              <w:rPr>
                <w:rFonts w:ascii="Times New Roman" w:hAnsi="Times New Roman"/>
                <w:i/>
                <w:sz w:val="24"/>
                <w:szCs w:val="24"/>
              </w:rPr>
              <w:t>. o ochrane pred požiarmi v znení neskorších predpisov</w:t>
            </w:r>
          </w:p>
        </w:tc>
        <w:tc>
          <w:tcPr>
            <w:tcW w:w="811" w:type="pct"/>
          </w:tcPr>
          <w:p w14:paraId="1E6BA155" w14:textId="63482BD5" w:rsidR="00A067B9" w:rsidRPr="0063286A" w:rsidRDefault="005D6C98" w:rsidP="00F717CB">
            <w:pPr>
              <w:jc w:val="both"/>
              <w:rPr>
                <w:rFonts w:ascii="Times New Roman" w:hAnsi="Times New Roman"/>
                <w:sz w:val="24"/>
                <w:szCs w:val="24"/>
              </w:rPr>
            </w:pPr>
            <w:r w:rsidRPr="005D6C98">
              <w:rPr>
                <w:rFonts w:ascii="Times New Roman" w:hAnsi="Times New Roman"/>
                <w:sz w:val="24"/>
                <w:szCs w:val="24"/>
              </w:rPr>
              <w:t>5 rokov po ukončení alebo zániku povinnosti</w:t>
            </w:r>
          </w:p>
        </w:tc>
        <w:tc>
          <w:tcPr>
            <w:tcW w:w="1199" w:type="pct"/>
          </w:tcPr>
          <w:p w14:paraId="2218FE5E" w14:textId="376FDB06"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Š</w:t>
            </w:r>
            <w:r w:rsidR="0013103F" w:rsidRPr="00A237BA">
              <w:rPr>
                <w:rFonts w:ascii="Times New Roman" w:hAnsi="Times New Roman"/>
                <w:i/>
                <w:sz w:val="24"/>
                <w:szCs w:val="24"/>
              </w:rPr>
              <w:t xml:space="preserve">koliaci subjekt, </w:t>
            </w: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osobné údaje zo zákona,</w:t>
            </w:r>
          </w:p>
        </w:tc>
      </w:tr>
      <w:tr w:rsidR="00A067B9" w14:paraId="387337C8" w14:textId="77777777" w:rsidTr="00F717CB">
        <w:tc>
          <w:tcPr>
            <w:tcW w:w="1327" w:type="pct"/>
          </w:tcPr>
          <w:p w14:paraId="55D6269D" w14:textId="0621490E" w:rsidR="00A067B9" w:rsidRPr="00CF10AC" w:rsidRDefault="00F717CB" w:rsidP="00F717CB">
            <w:pPr>
              <w:jc w:val="both"/>
              <w:rPr>
                <w:rFonts w:ascii="Times New Roman" w:hAnsi="Times New Roman"/>
                <w:b/>
                <w:sz w:val="24"/>
                <w:szCs w:val="24"/>
              </w:rPr>
            </w:pPr>
            <w:r>
              <w:rPr>
                <w:rFonts w:ascii="Times New Roman" w:hAnsi="Times New Roman"/>
                <w:b/>
                <w:sz w:val="24"/>
                <w:szCs w:val="24"/>
              </w:rPr>
              <w:t>E</w:t>
            </w:r>
            <w:r w:rsidR="0013103F" w:rsidRPr="0013103F">
              <w:rPr>
                <w:rFonts w:ascii="Times New Roman" w:hAnsi="Times New Roman"/>
                <w:b/>
                <w:sz w:val="24"/>
                <w:szCs w:val="24"/>
              </w:rPr>
              <w:t>videncia úrazov</w:t>
            </w:r>
          </w:p>
        </w:tc>
        <w:tc>
          <w:tcPr>
            <w:tcW w:w="1662" w:type="pct"/>
          </w:tcPr>
          <w:p w14:paraId="139429A2" w14:textId="3343164A" w:rsidR="00A067B9"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124/2006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o bezpečnosti  a ochrane zdravia pri práci  a o zmene  a doplnení niektorých  zákonov</w:t>
            </w:r>
          </w:p>
        </w:tc>
        <w:tc>
          <w:tcPr>
            <w:tcW w:w="811" w:type="pct"/>
          </w:tcPr>
          <w:p w14:paraId="360DE21A" w14:textId="6BAE5767" w:rsidR="00A067B9" w:rsidRPr="00A067B9" w:rsidRDefault="0013103F" w:rsidP="00F717CB">
            <w:pPr>
              <w:jc w:val="both"/>
              <w:rPr>
                <w:rFonts w:ascii="Times New Roman" w:hAnsi="Times New Roman"/>
                <w:sz w:val="24"/>
                <w:szCs w:val="24"/>
              </w:rPr>
            </w:pPr>
            <w:r>
              <w:rPr>
                <w:rFonts w:ascii="Times New Roman" w:hAnsi="Times New Roman"/>
                <w:sz w:val="24"/>
                <w:szCs w:val="24"/>
              </w:rPr>
              <w:t>5 rokov</w:t>
            </w:r>
          </w:p>
        </w:tc>
        <w:tc>
          <w:tcPr>
            <w:tcW w:w="1199" w:type="pct"/>
          </w:tcPr>
          <w:p w14:paraId="4DA7C667" w14:textId="2EB39DD4"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 xml:space="preserve">ociálna poisťovňa, </w:t>
            </w:r>
            <w:r w:rsidRPr="00A237BA">
              <w:rPr>
                <w:rFonts w:ascii="Times New Roman" w:hAnsi="Times New Roman"/>
                <w:i/>
                <w:sz w:val="24"/>
                <w:szCs w:val="24"/>
              </w:rPr>
              <w:t>S</w:t>
            </w:r>
            <w:r w:rsidR="0013103F" w:rsidRPr="00A237BA">
              <w:rPr>
                <w:rFonts w:ascii="Times New Roman" w:hAnsi="Times New Roman"/>
                <w:i/>
                <w:sz w:val="24"/>
                <w:szCs w:val="24"/>
              </w:rPr>
              <w:t xml:space="preserve">ubjekt zabezpečujúci spracovanie miezd a súvisiacej personálnej agendy, </w:t>
            </w: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A067B9" w14:paraId="7A4D1AE3" w14:textId="77777777" w:rsidTr="00F717CB">
        <w:tc>
          <w:tcPr>
            <w:tcW w:w="1327" w:type="pct"/>
          </w:tcPr>
          <w:p w14:paraId="331A35E4" w14:textId="2ACFDD90" w:rsidR="00A067B9" w:rsidRPr="00CF10AC" w:rsidRDefault="00F717CB" w:rsidP="00F717CB">
            <w:pPr>
              <w:jc w:val="both"/>
              <w:rPr>
                <w:rFonts w:ascii="Times New Roman" w:hAnsi="Times New Roman"/>
                <w:b/>
                <w:sz w:val="24"/>
                <w:szCs w:val="24"/>
              </w:rPr>
            </w:pPr>
            <w:r>
              <w:rPr>
                <w:rFonts w:ascii="Times New Roman" w:hAnsi="Times New Roman"/>
                <w:b/>
                <w:sz w:val="24"/>
                <w:szCs w:val="24"/>
              </w:rPr>
              <w:t>P</w:t>
            </w:r>
            <w:r w:rsidR="0013103F" w:rsidRPr="0013103F">
              <w:rPr>
                <w:rFonts w:ascii="Times New Roman" w:hAnsi="Times New Roman"/>
                <w:b/>
                <w:sz w:val="24"/>
                <w:szCs w:val="24"/>
              </w:rPr>
              <w:t>lnenie povinností zamest</w:t>
            </w:r>
            <w:r w:rsidR="0013103F">
              <w:rPr>
                <w:rFonts w:ascii="Times New Roman" w:hAnsi="Times New Roman"/>
                <w:b/>
                <w:sz w:val="24"/>
                <w:szCs w:val="24"/>
              </w:rPr>
              <w:t>n</w:t>
            </w:r>
            <w:r w:rsidR="0013103F" w:rsidRPr="0013103F">
              <w:rPr>
                <w:rFonts w:ascii="Times New Roman" w:hAnsi="Times New Roman"/>
                <w:b/>
                <w:sz w:val="24"/>
                <w:szCs w:val="24"/>
              </w:rPr>
              <w:t>ávateľa súvisiacich s pracovnoprávnym vzťahom a obdobným vzťahom</w:t>
            </w:r>
          </w:p>
        </w:tc>
        <w:tc>
          <w:tcPr>
            <w:tcW w:w="1662" w:type="pct"/>
          </w:tcPr>
          <w:p w14:paraId="4833F69B"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Zmluva v zmysle čl. 6 ods. 1 písm. b) Nariadenia, </w:t>
            </w:r>
          </w:p>
          <w:p w14:paraId="0F92320A" w14:textId="2125F4FB" w:rsidR="00A067B9"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311/2001 Z. z. Zákonník práce v znení neskorších predpisov a osobitné právne predpisy,</w:t>
            </w:r>
          </w:p>
        </w:tc>
        <w:tc>
          <w:tcPr>
            <w:tcW w:w="811" w:type="pct"/>
          </w:tcPr>
          <w:p w14:paraId="769664AC" w14:textId="38FBF1C1" w:rsidR="00A067B9" w:rsidRPr="00A067B9" w:rsidRDefault="0013103F" w:rsidP="00F717CB">
            <w:pPr>
              <w:jc w:val="both"/>
              <w:rPr>
                <w:rFonts w:ascii="Times New Roman" w:hAnsi="Times New Roman"/>
                <w:sz w:val="24"/>
                <w:szCs w:val="24"/>
              </w:rPr>
            </w:pPr>
            <w:r w:rsidRPr="0013103F">
              <w:rPr>
                <w:rFonts w:ascii="Times New Roman" w:hAnsi="Times New Roman"/>
                <w:sz w:val="24"/>
                <w:szCs w:val="24"/>
              </w:rPr>
              <w:t>do ukončenia pracovného resp. obdobného pomeru</w:t>
            </w:r>
          </w:p>
        </w:tc>
        <w:tc>
          <w:tcPr>
            <w:tcW w:w="1199" w:type="pct"/>
          </w:tcPr>
          <w:p w14:paraId="02A11FC9" w14:textId="6E2A4AAD"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 xml:space="preserve">ubjekty, ktorým je prevádzkovateľ povinný poskytnúť údaje zo zákona, </w:t>
            </w:r>
            <w:r w:rsidRPr="00A237BA">
              <w:rPr>
                <w:rFonts w:ascii="Times New Roman" w:hAnsi="Times New Roman"/>
                <w:i/>
                <w:sz w:val="24"/>
                <w:szCs w:val="24"/>
              </w:rPr>
              <w:t>S</w:t>
            </w:r>
            <w:r w:rsidR="0013103F" w:rsidRPr="00A237BA">
              <w:rPr>
                <w:rFonts w:ascii="Times New Roman" w:hAnsi="Times New Roman"/>
                <w:i/>
                <w:sz w:val="24"/>
                <w:szCs w:val="24"/>
              </w:rPr>
              <w:t>ubjekt zabezpečujúci spracovanie miezd a súvisiacej personálnej agendy</w:t>
            </w:r>
          </w:p>
        </w:tc>
      </w:tr>
      <w:tr w:rsidR="00A067B9" w14:paraId="01ABBE5A" w14:textId="77777777" w:rsidTr="00F717CB">
        <w:tc>
          <w:tcPr>
            <w:tcW w:w="1327" w:type="pct"/>
          </w:tcPr>
          <w:p w14:paraId="024A0495" w14:textId="41A83588" w:rsidR="00A067B9" w:rsidRPr="00CF10AC" w:rsidRDefault="00F717CB" w:rsidP="00F717CB">
            <w:pPr>
              <w:jc w:val="both"/>
              <w:rPr>
                <w:rFonts w:ascii="Times New Roman" w:hAnsi="Times New Roman"/>
                <w:b/>
                <w:sz w:val="24"/>
                <w:szCs w:val="24"/>
              </w:rPr>
            </w:pPr>
            <w:r>
              <w:rPr>
                <w:rFonts w:ascii="Times New Roman" w:hAnsi="Times New Roman"/>
                <w:b/>
                <w:sz w:val="24"/>
                <w:szCs w:val="24"/>
              </w:rPr>
              <w:t>O</w:t>
            </w:r>
            <w:r w:rsidR="0013103F" w:rsidRPr="0013103F">
              <w:rPr>
                <w:rFonts w:ascii="Times New Roman" w:hAnsi="Times New Roman"/>
                <w:b/>
                <w:sz w:val="24"/>
                <w:szCs w:val="24"/>
              </w:rPr>
              <w:t>sobné spisy zamestnancov</w:t>
            </w:r>
          </w:p>
        </w:tc>
        <w:tc>
          <w:tcPr>
            <w:tcW w:w="1662" w:type="pct"/>
          </w:tcPr>
          <w:p w14:paraId="6C7E2BB8"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Zmluva v zmysle čl. 6 ods. 1 písm. b) Nariadenia, </w:t>
            </w:r>
          </w:p>
          <w:p w14:paraId="6C9E8A97" w14:textId="0C8885B5" w:rsidR="00A067B9"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311/2001 Z. z. Zákonník práce v znení neskorších predpisov a osobitné právne predpisy,</w:t>
            </w:r>
          </w:p>
        </w:tc>
        <w:tc>
          <w:tcPr>
            <w:tcW w:w="811" w:type="pct"/>
          </w:tcPr>
          <w:p w14:paraId="1937A11F" w14:textId="6AC138FD" w:rsidR="00A067B9" w:rsidRPr="00A067B9" w:rsidRDefault="0013103F" w:rsidP="00F717CB">
            <w:pPr>
              <w:jc w:val="both"/>
              <w:rPr>
                <w:rFonts w:ascii="Times New Roman" w:hAnsi="Times New Roman"/>
                <w:sz w:val="24"/>
                <w:szCs w:val="24"/>
              </w:rPr>
            </w:pPr>
            <w:r w:rsidRPr="0013103F">
              <w:rPr>
                <w:rFonts w:ascii="Times New Roman" w:hAnsi="Times New Roman"/>
                <w:sz w:val="24"/>
                <w:szCs w:val="24"/>
              </w:rPr>
              <w:t>70 rokov</w:t>
            </w:r>
          </w:p>
        </w:tc>
        <w:tc>
          <w:tcPr>
            <w:tcW w:w="1199" w:type="pct"/>
          </w:tcPr>
          <w:p w14:paraId="062CD9CA" w14:textId="29546438"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13103F" w14:paraId="12039BBD" w14:textId="77777777" w:rsidTr="00F717CB">
        <w:tc>
          <w:tcPr>
            <w:tcW w:w="1327" w:type="pct"/>
          </w:tcPr>
          <w:p w14:paraId="02CB914A" w14:textId="06C0246C" w:rsidR="0013103F" w:rsidRPr="00CF10AC" w:rsidRDefault="00F717CB" w:rsidP="00F717CB">
            <w:pPr>
              <w:jc w:val="both"/>
              <w:rPr>
                <w:rFonts w:ascii="Times New Roman" w:hAnsi="Times New Roman"/>
                <w:b/>
                <w:sz w:val="24"/>
                <w:szCs w:val="24"/>
              </w:rPr>
            </w:pPr>
            <w:r>
              <w:rPr>
                <w:rFonts w:ascii="Times New Roman" w:hAnsi="Times New Roman"/>
                <w:b/>
                <w:sz w:val="24"/>
                <w:szCs w:val="24"/>
              </w:rPr>
              <w:t>S</w:t>
            </w:r>
            <w:r w:rsidR="0013103F" w:rsidRPr="0013103F">
              <w:rPr>
                <w:rFonts w:ascii="Times New Roman" w:hAnsi="Times New Roman"/>
                <w:b/>
                <w:sz w:val="24"/>
                <w:szCs w:val="24"/>
              </w:rPr>
              <w:t>pis osôb vykonávajúcich prácu mimo pracovného pomeru</w:t>
            </w:r>
          </w:p>
        </w:tc>
        <w:tc>
          <w:tcPr>
            <w:tcW w:w="1662" w:type="pct"/>
          </w:tcPr>
          <w:p w14:paraId="6824EB69"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Zmluva v zmysle čl. 6 ods. 1 písm. b) Nariadenia, </w:t>
            </w:r>
          </w:p>
          <w:p w14:paraId="5691787B" w14:textId="3F60302C"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311/2001 Z. z. Zákonník práce v znení neskorších predpisov a osobitné právne predpisy,</w:t>
            </w:r>
          </w:p>
        </w:tc>
        <w:tc>
          <w:tcPr>
            <w:tcW w:w="811" w:type="pct"/>
          </w:tcPr>
          <w:p w14:paraId="25C7F428" w14:textId="6D22003A" w:rsidR="0013103F" w:rsidRPr="00A067B9" w:rsidRDefault="0013103F" w:rsidP="00F717CB">
            <w:pPr>
              <w:jc w:val="both"/>
              <w:rPr>
                <w:rFonts w:ascii="Times New Roman" w:hAnsi="Times New Roman"/>
                <w:sz w:val="24"/>
                <w:szCs w:val="24"/>
              </w:rPr>
            </w:pPr>
            <w:r w:rsidRPr="0013103F">
              <w:rPr>
                <w:rFonts w:ascii="Times New Roman" w:hAnsi="Times New Roman"/>
                <w:sz w:val="24"/>
                <w:szCs w:val="24"/>
              </w:rPr>
              <w:t>10 rokov</w:t>
            </w:r>
          </w:p>
        </w:tc>
        <w:tc>
          <w:tcPr>
            <w:tcW w:w="1199" w:type="pct"/>
          </w:tcPr>
          <w:p w14:paraId="02EE7B7A" w14:textId="72477296" w:rsidR="0013103F"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A067B9" w14:paraId="172A570C" w14:textId="77777777" w:rsidTr="00F717CB">
        <w:tc>
          <w:tcPr>
            <w:tcW w:w="1327" w:type="pct"/>
          </w:tcPr>
          <w:p w14:paraId="626FA2E8" w14:textId="1CD6F8C0" w:rsidR="00A067B9" w:rsidRPr="00CF10AC" w:rsidRDefault="00F717CB" w:rsidP="00F717CB">
            <w:pPr>
              <w:jc w:val="both"/>
              <w:rPr>
                <w:rFonts w:ascii="Times New Roman" w:hAnsi="Times New Roman"/>
                <w:b/>
                <w:sz w:val="24"/>
                <w:szCs w:val="24"/>
              </w:rPr>
            </w:pPr>
            <w:r>
              <w:rPr>
                <w:rFonts w:ascii="Times New Roman" w:hAnsi="Times New Roman"/>
                <w:b/>
                <w:sz w:val="24"/>
                <w:szCs w:val="24"/>
              </w:rPr>
              <w:t>V</w:t>
            </w:r>
            <w:r w:rsidR="0013103F" w:rsidRPr="0013103F">
              <w:rPr>
                <w:rFonts w:ascii="Times New Roman" w:hAnsi="Times New Roman"/>
                <w:b/>
                <w:sz w:val="24"/>
                <w:szCs w:val="24"/>
              </w:rPr>
              <w:t xml:space="preserve">ýplata mzdy zamestnancom (výplatné listiny, výplatné </w:t>
            </w:r>
            <w:r w:rsidR="0013103F" w:rsidRPr="0013103F">
              <w:rPr>
                <w:rFonts w:ascii="Times New Roman" w:hAnsi="Times New Roman"/>
                <w:b/>
                <w:sz w:val="24"/>
                <w:szCs w:val="24"/>
              </w:rPr>
              <w:lastRenderedPageBreak/>
              <w:t>pásky, podklady ku mzdám, rekapitulácia miezd)</w:t>
            </w:r>
          </w:p>
        </w:tc>
        <w:tc>
          <w:tcPr>
            <w:tcW w:w="1662" w:type="pct"/>
          </w:tcPr>
          <w:p w14:paraId="399B2010"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lastRenderedPageBreak/>
              <w:t>Z</w:t>
            </w:r>
            <w:r w:rsidR="0013103F" w:rsidRPr="00A237BA">
              <w:rPr>
                <w:rFonts w:ascii="Times New Roman" w:hAnsi="Times New Roman"/>
                <w:i/>
                <w:sz w:val="24"/>
                <w:szCs w:val="24"/>
              </w:rPr>
              <w:t xml:space="preserve">ákon č.595/2003 Z. z. o dani z príjmov v znení neskorších predpisov, </w:t>
            </w:r>
          </w:p>
          <w:p w14:paraId="5333E9D3"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lastRenderedPageBreak/>
              <w:t xml:space="preserve">Zákon č. 311/2001 Z. z. Zákonník práce v znení neskorších predpisov, </w:t>
            </w:r>
          </w:p>
          <w:p w14:paraId="11FAFB28"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580/2004 Z. z. o zdravotnom poistení o zmene a doplnení zákona č. 95/2002 Z. z. o poisťovníctve a o zmene a doplnení niektorých zákonov v znení neskorších predpisov, </w:t>
            </w:r>
          </w:p>
          <w:p w14:paraId="65236116"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461/2003 Z. z. o sociálnom poistení v znení neskorších predpisov, </w:t>
            </w:r>
          </w:p>
          <w:p w14:paraId="400867B8"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595/2003 Z. z. o dani z príjmov v znení neskorších predpisov, </w:t>
            </w:r>
          </w:p>
          <w:p w14:paraId="4A9F3BF9"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43/2004 Z. z. o starobnom dôchodkovom sporení v znení neskorších predpisov, </w:t>
            </w:r>
          </w:p>
          <w:p w14:paraId="6FC98215" w14:textId="1D7FCB19" w:rsidR="00A067B9"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650/2004 Z. z. o doplnkovom dôchodkovom sporení a o zmene a doplnení niektorých zákonov v znení neskorších predpisov zákon č. 5/2004 Z. z. o službách zamestnanosti a o zmene a doplnení niektorých zákonov v znení neskorších predpisov, Zákon č. 462/2003 Z. z. o náhrade príjmu pri dočasnej pracovnej neschopnosti zamestnanca a o zmene a doplnení niektorých zákonov v znení neskorších predpisov, Zákon č. 152/1994 Z. z. o sociálnom fonde a o zmene a doplnení zákona č. 286/1992 Zb. o daniach z príjmov v znení neskorších predpisov</w:t>
            </w:r>
          </w:p>
        </w:tc>
        <w:tc>
          <w:tcPr>
            <w:tcW w:w="811" w:type="pct"/>
          </w:tcPr>
          <w:p w14:paraId="20905DBC" w14:textId="39649D4F" w:rsidR="00A067B9" w:rsidRPr="00A067B9" w:rsidRDefault="0013103F" w:rsidP="00F717CB">
            <w:pPr>
              <w:jc w:val="both"/>
              <w:rPr>
                <w:rFonts w:ascii="Times New Roman" w:hAnsi="Times New Roman"/>
                <w:sz w:val="24"/>
                <w:szCs w:val="24"/>
              </w:rPr>
            </w:pPr>
            <w:r w:rsidRPr="0013103F">
              <w:rPr>
                <w:rFonts w:ascii="Times New Roman" w:hAnsi="Times New Roman"/>
                <w:sz w:val="24"/>
                <w:szCs w:val="24"/>
              </w:rPr>
              <w:lastRenderedPageBreak/>
              <w:t>10 rokov</w:t>
            </w:r>
          </w:p>
        </w:tc>
        <w:tc>
          <w:tcPr>
            <w:tcW w:w="1199" w:type="pct"/>
          </w:tcPr>
          <w:p w14:paraId="5D68C3BF" w14:textId="48430904" w:rsidR="00A067B9"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 xml:space="preserve">ubjekt zabezpečujúci spracovanie miezd a súvisiacej </w:t>
            </w:r>
            <w:r w:rsidR="0013103F" w:rsidRPr="00A237BA">
              <w:rPr>
                <w:rFonts w:ascii="Times New Roman" w:hAnsi="Times New Roman"/>
                <w:i/>
                <w:sz w:val="24"/>
                <w:szCs w:val="24"/>
              </w:rPr>
              <w:lastRenderedPageBreak/>
              <w:t xml:space="preserve">personálnej agendy, </w:t>
            </w: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13103F" w14:paraId="00F5DCB0" w14:textId="77777777" w:rsidTr="00F717CB">
        <w:tc>
          <w:tcPr>
            <w:tcW w:w="1327" w:type="pct"/>
          </w:tcPr>
          <w:p w14:paraId="5A09D3E2" w14:textId="47C954B7" w:rsidR="0013103F" w:rsidRPr="0013103F" w:rsidRDefault="00F717CB" w:rsidP="00F717CB">
            <w:pPr>
              <w:jc w:val="both"/>
              <w:rPr>
                <w:rFonts w:ascii="Times New Roman" w:hAnsi="Times New Roman"/>
                <w:b/>
                <w:sz w:val="24"/>
                <w:szCs w:val="24"/>
              </w:rPr>
            </w:pPr>
            <w:r>
              <w:rPr>
                <w:rFonts w:ascii="Times New Roman" w:hAnsi="Times New Roman"/>
                <w:b/>
                <w:sz w:val="24"/>
                <w:szCs w:val="24"/>
              </w:rPr>
              <w:lastRenderedPageBreak/>
              <w:t>S</w:t>
            </w:r>
            <w:r w:rsidR="0013103F" w:rsidRPr="0013103F">
              <w:rPr>
                <w:rFonts w:ascii="Times New Roman" w:hAnsi="Times New Roman"/>
                <w:b/>
                <w:sz w:val="24"/>
                <w:szCs w:val="24"/>
              </w:rPr>
              <w:t>travné lístky (mesačné prehľady)</w:t>
            </w:r>
          </w:p>
        </w:tc>
        <w:tc>
          <w:tcPr>
            <w:tcW w:w="1662" w:type="pct"/>
          </w:tcPr>
          <w:p w14:paraId="46125E57" w14:textId="77EC14EF"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311/2001 Z. z. Zákonník práce v znení neskorších predpisov</w:t>
            </w:r>
          </w:p>
        </w:tc>
        <w:tc>
          <w:tcPr>
            <w:tcW w:w="811" w:type="pct"/>
          </w:tcPr>
          <w:p w14:paraId="49BA1642" w14:textId="33F8B586" w:rsidR="0013103F" w:rsidRPr="0013103F" w:rsidRDefault="0013103F" w:rsidP="00F717CB">
            <w:pPr>
              <w:jc w:val="both"/>
              <w:rPr>
                <w:rFonts w:ascii="Times New Roman" w:hAnsi="Times New Roman"/>
                <w:sz w:val="24"/>
                <w:szCs w:val="24"/>
              </w:rPr>
            </w:pPr>
            <w:r w:rsidRPr="0013103F">
              <w:rPr>
                <w:rFonts w:ascii="Times New Roman" w:hAnsi="Times New Roman"/>
                <w:sz w:val="24"/>
                <w:szCs w:val="24"/>
              </w:rPr>
              <w:t>10 rokov</w:t>
            </w:r>
          </w:p>
        </w:tc>
        <w:tc>
          <w:tcPr>
            <w:tcW w:w="1199" w:type="pct"/>
          </w:tcPr>
          <w:p w14:paraId="02F4B5FA" w14:textId="5D543DF0" w:rsidR="0013103F"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ubjekt zabezpečujúci spracovanie miezd a súvisiacej personálnej agendy</w:t>
            </w:r>
          </w:p>
        </w:tc>
      </w:tr>
      <w:tr w:rsidR="0013103F" w14:paraId="55307017" w14:textId="77777777" w:rsidTr="00F717CB">
        <w:tc>
          <w:tcPr>
            <w:tcW w:w="1327" w:type="pct"/>
          </w:tcPr>
          <w:p w14:paraId="7C67C7F4" w14:textId="78D1C5D2" w:rsidR="0013103F" w:rsidRPr="0013103F" w:rsidRDefault="00F717CB" w:rsidP="00F717CB">
            <w:pPr>
              <w:jc w:val="both"/>
              <w:rPr>
                <w:rFonts w:ascii="Times New Roman" w:hAnsi="Times New Roman"/>
                <w:b/>
                <w:sz w:val="24"/>
                <w:szCs w:val="24"/>
              </w:rPr>
            </w:pPr>
            <w:r>
              <w:rPr>
                <w:rFonts w:ascii="Times New Roman" w:hAnsi="Times New Roman"/>
                <w:b/>
                <w:sz w:val="24"/>
                <w:szCs w:val="24"/>
              </w:rPr>
              <w:t>M</w:t>
            </w:r>
            <w:r w:rsidR="0013103F" w:rsidRPr="0013103F">
              <w:rPr>
                <w:rFonts w:ascii="Times New Roman" w:hAnsi="Times New Roman"/>
                <w:b/>
                <w:sz w:val="24"/>
                <w:szCs w:val="24"/>
              </w:rPr>
              <w:t>zdové listy</w:t>
            </w:r>
          </w:p>
        </w:tc>
        <w:tc>
          <w:tcPr>
            <w:tcW w:w="1662" w:type="pct"/>
          </w:tcPr>
          <w:p w14:paraId="13F13DBD" w14:textId="77777777" w:rsidR="00F717CB" w:rsidRPr="00A237BA" w:rsidRDefault="00F717CB" w:rsidP="00F717CB">
            <w:pPr>
              <w:jc w:val="both"/>
              <w:rPr>
                <w:rFonts w:ascii="Times New Roman" w:hAnsi="Times New Roman"/>
                <w:i/>
                <w:sz w:val="24"/>
                <w:szCs w:val="24"/>
              </w:rPr>
            </w:pPr>
            <w:r w:rsidRPr="00A237BA">
              <w:rPr>
                <w:rFonts w:ascii="Times New Roman" w:hAnsi="Times New Roman"/>
                <w:i/>
                <w:sz w:val="24"/>
                <w:szCs w:val="24"/>
              </w:rPr>
              <w:t>Z</w:t>
            </w:r>
            <w:r w:rsidR="0013103F" w:rsidRPr="00A237BA">
              <w:rPr>
                <w:rFonts w:ascii="Times New Roman" w:hAnsi="Times New Roman"/>
                <w:i/>
                <w:sz w:val="24"/>
                <w:szCs w:val="24"/>
              </w:rPr>
              <w:t xml:space="preserve">ákon č.595/2003 Z. z. o dani z príjmov v znení neskorších predpisov, </w:t>
            </w:r>
          </w:p>
          <w:p w14:paraId="5532702E"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311/2001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Zákonník práce v znení neskorších predpisov, </w:t>
            </w:r>
          </w:p>
          <w:p w14:paraId="1359DB83"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lastRenderedPageBreak/>
              <w:t xml:space="preserve">Zákon č. 461/2003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o sociálnom poistení v znení neskorších predpisov, </w:t>
            </w:r>
          </w:p>
          <w:p w14:paraId="3357076E" w14:textId="0521226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600/2003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o prídavku na dieťa a o zmene a doplnení zákona č. 461/2003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w:t>
            </w:r>
            <w:r w:rsidR="00A237BA">
              <w:rPr>
                <w:rFonts w:ascii="Times New Roman" w:hAnsi="Times New Roman"/>
                <w:i/>
                <w:sz w:val="24"/>
                <w:szCs w:val="24"/>
              </w:rPr>
              <w:t xml:space="preserve"> </w:t>
            </w:r>
            <w:r w:rsidRPr="00A237BA">
              <w:rPr>
                <w:rFonts w:ascii="Times New Roman" w:hAnsi="Times New Roman"/>
                <w:i/>
                <w:sz w:val="24"/>
                <w:szCs w:val="24"/>
              </w:rPr>
              <w:t xml:space="preserve">o sociálnom poistení v znení neskorších predpisov, Zákon č. 462/2003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o náhrade príjmu pri dočasnej pracovnej neschopnosti zamestnanca a o zmene a doplnení niektorých zákonom v znení neskorších predpisov, Zákon č. 580/2004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o zdravotnom poistení a o zmene a doplnení niektorých zákonov v znení neskorších predpisov, </w:t>
            </w:r>
          </w:p>
          <w:p w14:paraId="168C7A2F" w14:textId="77777777" w:rsidR="00F717CB"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650/2004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xml:space="preserve">. o doplnkovom dôchodkovom sporení v znení neskorších predpisov, </w:t>
            </w:r>
          </w:p>
          <w:p w14:paraId="346ECD88" w14:textId="2CC4D783"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 xml:space="preserve">Zákon č. 43/2004 </w:t>
            </w:r>
            <w:proofErr w:type="spellStart"/>
            <w:r w:rsidRPr="00A237BA">
              <w:rPr>
                <w:rFonts w:ascii="Times New Roman" w:hAnsi="Times New Roman"/>
                <w:i/>
                <w:sz w:val="24"/>
                <w:szCs w:val="24"/>
              </w:rPr>
              <w:t>Z.z</w:t>
            </w:r>
            <w:proofErr w:type="spellEnd"/>
            <w:r w:rsidRPr="00A237BA">
              <w:rPr>
                <w:rFonts w:ascii="Times New Roman" w:hAnsi="Times New Roman"/>
                <w:i/>
                <w:sz w:val="24"/>
                <w:szCs w:val="24"/>
              </w:rPr>
              <w:t>. o starobnom dôchodkovom sporení</w:t>
            </w:r>
          </w:p>
        </w:tc>
        <w:tc>
          <w:tcPr>
            <w:tcW w:w="811" w:type="pct"/>
          </w:tcPr>
          <w:p w14:paraId="19CFB7D8" w14:textId="1F5452FD" w:rsidR="0013103F" w:rsidRPr="0013103F" w:rsidRDefault="0013103F" w:rsidP="00F717CB">
            <w:pPr>
              <w:jc w:val="both"/>
              <w:rPr>
                <w:rFonts w:ascii="Times New Roman" w:hAnsi="Times New Roman"/>
                <w:sz w:val="24"/>
                <w:szCs w:val="24"/>
              </w:rPr>
            </w:pPr>
            <w:r w:rsidRPr="0013103F">
              <w:rPr>
                <w:rFonts w:ascii="Times New Roman" w:hAnsi="Times New Roman"/>
                <w:sz w:val="24"/>
                <w:szCs w:val="24"/>
              </w:rPr>
              <w:lastRenderedPageBreak/>
              <w:t>50 rokov</w:t>
            </w:r>
          </w:p>
        </w:tc>
        <w:tc>
          <w:tcPr>
            <w:tcW w:w="1199" w:type="pct"/>
          </w:tcPr>
          <w:p w14:paraId="50CCA05A" w14:textId="0D362118" w:rsidR="0013103F"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 xml:space="preserve">ubjekt zabezpečujúci spracovanie miezd a súvisiacej personálnej agendy, </w:t>
            </w:r>
            <w:r w:rsidRPr="00A237BA">
              <w:rPr>
                <w:rFonts w:ascii="Times New Roman" w:hAnsi="Times New Roman"/>
                <w:i/>
                <w:sz w:val="24"/>
                <w:szCs w:val="24"/>
              </w:rPr>
              <w:t>S</w:t>
            </w:r>
            <w:r w:rsidR="0013103F" w:rsidRPr="00A237BA">
              <w:rPr>
                <w:rFonts w:ascii="Times New Roman" w:hAnsi="Times New Roman"/>
                <w:i/>
                <w:sz w:val="24"/>
                <w:szCs w:val="24"/>
              </w:rPr>
              <w:t xml:space="preserve">ubjekty, ktorým je prevádzkovateľ </w:t>
            </w:r>
            <w:r w:rsidR="0013103F" w:rsidRPr="00A237BA">
              <w:rPr>
                <w:rFonts w:ascii="Times New Roman" w:hAnsi="Times New Roman"/>
                <w:i/>
                <w:sz w:val="24"/>
                <w:szCs w:val="24"/>
              </w:rPr>
              <w:lastRenderedPageBreak/>
              <w:t>povinný poskytnúť údaje zo zákona</w:t>
            </w:r>
          </w:p>
        </w:tc>
      </w:tr>
      <w:tr w:rsidR="0013103F" w14:paraId="0EC66345" w14:textId="77777777" w:rsidTr="00F717CB">
        <w:tc>
          <w:tcPr>
            <w:tcW w:w="1327" w:type="pct"/>
          </w:tcPr>
          <w:p w14:paraId="1D3A9048" w14:textId="51A5EE76" w:rsidR="0013103F" w:rsidRPr="0013103F" w:rsidRDefault="00F717CB" w:rsidP="00F717CB">
            <w:pPr>
              <w:jc w:val="both"/>
              <w:rPr>
                <w:rFonts w:ascii="Times New Roman" w:hAnsi="Times New Roman"/>
                <w:b/>
                <w:sz w:val="24"/>
                <w:szCs w:val="24"/>
              </w:rPr>
            </w:pPr>
            <w:r>
              <w:rPr>
                <w:rFonts w:ascii="Times New Roman" w:hAnsi="Times New Roman"/>
                <w:b/>
                <w:sz w:val="24"/>
                <w:szCs w:val="24"/>
              </w:rPr>
              <w:lastRenderedPageBreak/>
              <w:t>E</w:t>
            </w:r>
            <w:r w:rsidR="0013103F" w:rsidRPr="0013103F">
              <w:rPr>
                <w:rFonts w:ascii="Times New Roman" w:hAnsi="Times New Roman"/>
                <w:b/>
                <w:sz w:val="24"/>
                <w:szCs w:val="24"/>
              </w:rPr>
              <w:t>videncia dochádzky a dovolenky/pracovného času zamestnancov a osôb vykonávajúcich prácu mimo pracovného pomeru</w:t>
            </w:r>
          </w:p>
        </w:tc>
        <w:tc>
          <w:tcPr>
            <w:tcW w:w="1662" w:type="pct"/>
          </w:tcPr>
          <w:p w14:paraId="6ABDE0A9" w14:textId="1652691A"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Zákon č. 311/2001 Z. z. Zákonník práce v znení neskorších predpisov</w:t>
            </w:r>
          </w:p>
        </w:tc>
        <w:tc>
          <w:tcPr>
            <w:tcW w:w="811" w:type="pct"/>
          </w:tcPr>
          <w:p w14:paraId="1160B0AE" w14:textId="38602881" w:rsidR="0013103F" w:rsidRPr="0013103F" w:rsidRDefault="0013103F" w:rsidP="00F717CB">
            <w:pPr>
              <w:jc w:val="both"/>
              <w:rPr>
                <w:rFonts w:ascii="Times New Roman" w:hAnsi="Times New Roman"/>
                <w:sz w:val="24"/>
                <w:szCs w:val="24"/>
              </w:rPr>
            </w:pPr>
            <w:r w:rsidRPr="0013103F">
              <w:rPr>
                <w:rFonts w:ascii="Times New Roman" w:hAnsi="Times New Roman"/>
                <w:sz w:val="24"/>
                <w:szCs w:val="24"/>
              </w:rPr>
              <w:t>po dobu 5 rokov</w:t>
            </w:r>
          </w:p>
        </w:tc>
        <w:tc>
          <w:tcPr>
            <w:tcW w:w="1199" w:type="pct"/>
          </w:tcPr>
          <w:p w14:paraId="4566AB4C" w14:textId="2DD86C6B" w:rsidR="0013103F"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 xml:space="preserve">ubjekt zabezpečujúci spracovanie miezd a súvisiacej personálnej agendy, </w:t>
            </w: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13103F" w14:paraId="662F4B64" w14:textId="77777777" w:rsidTr="00F717CB">
        <w:tc>
          <w:tcPr>
            <w:tcW w:w="1327" w:type="pct"/>
          </w:tcPr>
          <w:p w14:paraId="08B90FFB" w14:textId="2B843665" w:rsidR="0013103F" w:rsidRPr="0013103F" w:rsidRDefault="00F717CB" w:rsidP="00F717CB">
            <w:pPr>
              <w:jc w:val="both"/>
              <w:rPr>
                <w:rFonts w:ascii="Times New Roman" w:hAnsi="Times New Roman"/>
                <w:b/>
                <w:sz w:val="24"/>
                <w:szCs w:val="24"/>
              </w:rPr>
            </w:pPr>
            <w:r>
              <w:rPr>
                <w:rFonts w:ascii="Times New Roman" w:hAnsi="Times New Roman"/>
                <w:b/>
                <w:sz w:val="24"/>
                <w:szCs w:val="24"/>
              </w:rPr>
              <w:t>E</w:t>
            </w:r>
            <w:r w:rsidR="0013103F" w:rsidRPr="0013103F">
              <w:rPr>
                <w:rFonts w:ascii="Times New Roman" w:hAnsi="Times New Roman"/>
                <w:b/>
                <w:sz w:val="24"/>
                <w:szCs w:val="24"/>
              </w:rPr>
              <w:t>videncia zamestnancov a osôb vykonávajúcich prácu mimo pracovného pomeru</w:t>
            </w:r>
          </w:p>
        </w:tc>
        <w:tc>
          <w:tcPr>
            <w:tcW w:w="1662" w:type="pct"/>
          </w:tcPr>
          <w:p w14:paraId="3EA6CB9A" w14:textId="02E85C21"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Oprávnený záujem v zmysle čl. 6 ods. 1 písm. f) Nariadenia. Hlavným oprávneným záujmom je evidencia zamestnancov</w:t>
            </w:r>
          </w:p>
        </w:tc>
        <w:tc>
          <w:tcPr>
            <w:tcW w:w="811" w:type="pct"/>
          </w:tcPr>
          <w:p w14:paraId="1FDDAE5C" w14:textId="57BF6685" w:rsidR="0013103F" w:rsidRPr="0013103F" w:rsidRDefault="0013103F" w:rsidP="00F717CB">
            <w:pPr>
              <w:jc w:val="both"/>
              <w:rPr>
                <w:rFonts w:ascii="Times New Roman" w:hAnsi="Times New Roman"/>
                <w:sz w:val="24"/>
                <w:szCs w:val="24"/>
              </w:rPr>
            </w:pPr>
            <w:r w:rsidRPr="0013103F">
              <w:rPr>
                <w:rFonts w:ascii="Times New Roman" w:hAnsi="Times New Roman"/>
                <w:sz w:val="24"/>
                <w:szCs w:val="24"/>
              </w:rPr>
              <w:t>do skončenia pracovného alebo iného obdobného pomeru zamestna</w:t>
            </w:r>
            <w:r>
              <w:rPr>
                <w:rFonts w:ascii="Times New Roman" w:hAnsi="Times New Roman"/>
                <w:sz w:val="24"/>
                <w:szCs w:val="24"/>
              </w:rPr>
              <w:t>n</w:t>
            </w:r>
            <w:r w:rsidRPr="0013103F">
              <w:rPr>
                <w:rFonts w:ascii="Times New Roman" w:hAnsi="Times New Roman"/>
                <w:sz w:val="24"/>
                <w:szCs w:val="24"/>
              </w:rPr>
              <w:t>ca</w:t>
            </w:r>
          </w:p>
        </w:tc>
        <w:tc>
          <w:tcPr>
            <w:tcW w:w="1199" w:type="pct"/>
          </w:tcPr>
          <w:p w14:paraId="1676C9FA" w14:textId="14BEED20" w:rsidR="0013103F" w:rsidRPr="00A237BA" w:rsidRDefault="00F717CB"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r w:rsidR="0013103F" w14:paraId="5B81FDDF" w14:textId="77777777" w:rsidTr="00F717CB">
        <w:tc>
          <w:tcPr>
            <w:tcW w:w="1327" w:type="pct"/>
          </w:tcPr>
          <w:p w14:paraId="74A633E0" w14:textId="275E1EC2" w:rsidR="0013103F" w:rsidRPr="0013103F" w:rsidRDefault="00F717CB" w:rsidP="00F717CB">
            <w:pPr>
              <w:jc w:val="both"/>
              <w:rPr>
                <w:rFonts w:ascii="Times New Roman" w:hAnsi="Times New Roman"/>
                <w:b/>
                <w:sz w:val="24"/>
                <w:szCs w:val="24"/>
              </w:rPr>
            </w:pPr>
            <w:r>
              <w:rPr>
                <w:rFonts w:ascii="Times New Roman" w:hAnsi="Times New Roman"/>
                <w:b/>
                <w:sz w:val="24"/>
                <w:szCs w:val="24"/>
              </w:rPr>
              <w:t>E</w:t>
            </w:r>
            <w:r w:rsidR="0013103F" w:rsidRPr="0013103F">
              <w:rPr>
                <w:rFonts w:ascii="Times New Roman" w:hAnsi="Times New Roman"/>
                <w:b/>
                <w:sz w:val="24"/>
                <w:szCs w:val="24"/>
              </w:rPr>
              <w:t>videncia uchádzačov o zamestnanie</w:t>
            </w:r>
          </w:p>
        </w:tc>
        <w:tc>
          <w:tcPr>
            <w:tcW w:w="1662" w:type="pct"/>
          </w:tcPr>
          <w:p w14:paraId="27210001" w14:textId="5ADB6B72" w:rsidR="0013103F" w:rsidRPr="00A237BA" w:rsidRDefault="0013103F" w:rsidP="00F717CB">
            <w:pPr>
              <w:jc w:val="both"/>
              <w:rPr>
                <w:rFonts w:ascii="Times New Roman" w:hAnsi="Times New Roman"/>
                <w:i/>
                <w:sz w:val="24"/>
                <w:szCs w:val="24"/>
              </w:rPr>
            </w:pPr>
            <w:r w:rsidRPr="00A237BA">
              <w:rPr>
                <w:rFonts w:ascii="Times New Roman" w:hAnsi="Times New Roman"/>
                <w:i/>
                <w:sz w:val="24"/>
                <w:szCs w:val="24"/>
              </w:rPr>
              <w:t>súhlas dotknutej osoby v zmysle čl. 6 ods. 1. písm. a) Nariadenia</w:t>
            </w:r>
          </w:p>
        </w:tc>
        <w:tc>
          <w:tcPr>
            <w:tcW w:w="811" w:type="pct"/>
          </w:tcPr>
          <w:p w14:paraId="3809E1EF" w14:textId="6383F4F8" w:rsidR="0013103F" w:rsidRPr="0013103F" w:rsidRDefault="0013103F" w:rsidP="00F717CB">
            <w:pPr>
              <w:jc w:val="both"/>
              <w:rPr>
                <w:rFonts w:ascii="Times New Roman" w:hAnsi="Times New Roman"/>
                <w:sz w:val="24"/>
                <w:szCs w:val="24"/>
              </w:rPr>
            </w:pPr>
            <w:r w:rsidRPr="0013103F">
              <w:rPr>
                <w:rFonts w:ascii="Times New Roman" w:hAnsi="Times New Roman"/>
                <w:sz w:val="24"/>
                <w:szCs w:val="24"/>
              </w:rPr>
              <w:t xml:space="preserve">6 mesiacov </w:t>
            </w:r>
            <w:r>
              <w:rPr>
                <w:rFonts w:ascii="Times New Roman" w:hAnsi="Times New Roman"/>
                <w:sz w:val="24"/>
                <w:szCs w:val="24"/>
              </w:rPr>
              <w:t xml:space="preserve">od </w:t>
            </w:r>
            <w:r w:rsidRPr="0013103F">
              <w:rPr>
                <w:rFonts w:ascii="Times New Roman" w:hAnsi="Times New Roman"/>
                <w:sz w:val="24"/>
                <w:szCs w:val="24"/>
              </w:rPr>
              <w:t>poskytnutia súhlasu so spracovaním osobných údajov</w:t>
            </w:r>
          </w:p>
        </w:tc>
        <w:tc>
          <w:tcPr>
            <w:tcW w:w="1199" w:type="pct"/>
          </w:tcPr>
          <w:p w14:paraId="6E2D50CF" w14:textId="7B3F9968" w:rsidR="0013103F" w:rsidRPr="00A237BA" w:rsidRDefault="00A237BA" w:rsidP="00F717CB">
            <w:pPr>
              <w:jc w:val="both"/>
              <w:rPr>
                <w:rFonts w:ascii="Times New Roman" w:hAnsi="Times New Roman"/>
                <w:i/>
                <w:sz w:val="24"/>
                <w:szCs w:val="24"/>
              </w:rPr>
            </w:pPr>
            <w:r w:rsidRPr="00A237BA">
              <w:rPr>
                <w:rFonts w:ascii="Times New Roman" w:hAnsi="Times New Roman"/>
                <w:i/>
                <w:sz w:val="24"/>
                <w:szCs w:val="24"/>
              </w:rPr>
              <w:t>S</w:t>
            </w:r>
            <w:r w:rsidR="0013103F" w:rsidRPr="00A237BA">
              <w:rPr>
                <w:rFonts w:ascii="Times New Roman" w:hAnsi="Times New Roman"/>
                <w:i/>
                <w:sz w:val="24"/>
                <w:szCs w:val="24"/>
              </w:rPr>
              <w:t>ubjekty, ktorým je prevádzkovateľ povinný poskytnúť údaje zo zákona</w:t>
            </w:r>
          </w:p>
        </w:tc>
      </w:tr>
    </w:tbl>
    <w:p w14:paraId="7FA36809" w14:textId="76B829FC" w:rsidR="00012CCC" w:rsidRDefault="00012CCC" w:rsidP="00B17353">
      <w:pPr>
        <w:spacing w:after="0" w:line="240" w:lineRule="auto"/>
        <w:jc w:val="both"/>
        <w:rPr>
          <w:rFonts w:ascii="Times New Roman" w:hAnsi="Times New Roman" w:cs="Times New Roman"/>
          <w:sz w:val="24"/>
        </w:rPr>
      </w:pPr>
    </w:p>
    <w:p w14:paraId="3125F729" w14:textId="77777777" w:rsidR="00A54135" w:rsidRDefault="00A54135" w:rsidP="00012CCC">
      <w:pPr>
        <w:spacing w:after="0" w:line="240" w:lineRule="auto"/>
        <w:jc w:val="both"/>
        <w:rPr>
          <w:rFonts w:ascii="Times New Roman" w:hAnsi="Times New Roman" w:cs="Times New Roman"/>
          <w:b/>
          <w:sz w:val="24"/>
        </w:rPr>
      </w:pPr>
    </w:p>
    <w:p w14:paraId="273E31E1" w14:textId="77777777" w:rsidR="00A54135" w:rsidRDefault="00A54135" w:rsidP="00012CCC">
      <w:pPr>
        <w:spacing w:after="0" w:line="240" w:lineRule="auto"/>
        <w:jc w:val="both"/>
        <w:rPr>
          <w:rFonts w:ascii="Times New Roman" w:hAnsi="Times New Roman" w:cs="Times New Roman"/>
          <w:b/>
          <w:sz w:val="24"/>
        </w:rPr>
      </w:pPr>
    </w:p>
    <w:p w14:paraId="2BA3DBD0" w14:textId="77777777" w:rsidR="00A54135" w:rsidRDefault="00A54135" w:rsidP="00012CCC">
      <w:pPr>
        <w:spacing w:after="0" w:line="240" w:lineRule="auto"/>
        <w:jc w:val="both"/>
        <w:rPr>
          <w:rFonts w:ascii="Times New Roman" w:hAnsi="Times New Roman" w:cs="Times New Roman"/>
          <w:b/>
          <w:sz w:val="24"/>
        </w:rPr>
      </w:pPr>
    </w:p>
    <w:p w14:paraId="04E830A9" w14:textId="180C519E" w:rsidR="00012CCC" w:rsidRPr="00012CCC" w:rsidRDefault="00012CCC" w:rsidP="00012CCC">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B</w:t>
      </w:r>
      <w:r w:rsidRPr="00012CCC">
        <w:rPr>
          <w:rFonts w:ascii="Times New Roman" w:hAnsi="Times New Roman" w:cs="Times New Roman"/>
          <w:b/>
          <w:sz w:val="24"/>
        </w:rPr>
        <w:t xml:space="preserve">/ INFORMAČNÝ SYSTÉM </w:t>
      </w:r>
      <w:r>
        <w:rPr>
          <w:rFonts w:ascii="Times New Roman" w:hAnsi="Times New Roman" w:cs="Times New Roman"/>
          <w:b/>
          <w:sz w:val="24"/>
        </w:rPr>
        <w:t>ÚČTOVNÍCTVO</w:t>
      </w:r>
    </w:p>
    <w:p w14:paraId="010DAE66" w14:textId="137AFC10" w:rsidR="00012CCC" w:rsidRDefault="00012CCC" w:rsidP="00B17353">
      <w:pPr>
        <w:spacing w:after="0" w:line="240" w:lineRule="auto"/>
        <w:jc w:val="both"/>
        <w:rPr>
          <w:rFonts w:ascii="Times New Roman" w:hAnsi="Times New Roman" w:cs="Times New Roman"/>
          <w:sz w:val="24"/>
        </w:rPr>
      </w:pPr>
    </w:p>
    <w:p w14:paraId="31294A2B" w14:textId="77777777" w:rsidR="00CF10AC" w:rsidRDefault="00C942B1" w:rsidP="00C942B1">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Účelom spracúvania osobných údajov v informačnom systéme </w:t>
      </w:r>
      <w:r w:rsidRPr="00C942B1">
        <w:rPr>
          <w:rFonts w:ascii="Times New Roman" w:eastAsia="Times New Roman" w:hAnsi="Times New Roman" w:cs="Times New Roman"/>
          <w:b/>
          <w:bCs/>
          <w:sz w:val="24"/>
          <w:szCs w:val="24"/>
          <w:lang w:eastAsia="sk-SK"/>
        </w:rPr>
        <w:t xml:space="preserve">účtovníctvo </w:t>
      </w:r>
      <w:r w:rsidRPr="00C942B1">
        <w:rPr>
          <w:rFonts w:ascii="Times New Roman" w:eastAsia="Times New Roman" w:hAnsi="Times New Roman" w:cs="Times New Roman"/>
          <w:sz w:val="24"/>
          <w:szCs w:val="24"/>
          <w:lang w:eastAsia="sk-SK"/>
        </w:rPr>
        <w:t>je </w:t>
      </w:r>
      <w:r w:rsidR="00CF10AC">
        <w:rPr>
          <w:rFonts w:ascii="Times New Roman" w:eastAsia="Times New Roman" w:hAnsi="Times New Roman" w:cs="Times New Roman"/>
          <w:sz w:val="24"/>
          <w:szCs w:val="24"/>
          <w:lang w:eastAsia="sk-SK"/>
        </w:rPr>
        <w:t>:</w:t>
      </w:r>
    </w:p>
    <w:p w14:paraId="15872520" w14:textId="77777777" w:rsidR="00CF10AC" w:rsidRDefault="00CF10AC" w:rsidP="00C942B1">
      <w:pPr>
        <w:spacing w:after="0" w:line="240" w:lineRule="auto"/>
        <w:jc w:val="both"/>
        <w:rPr>
          <w:rFonts w:ascii="Times New Roman" w:eastAsia="Times New Roman" w:hAnsi="Times New Roman" w:cs="Times New Roman"/>
          <w:sz w:val="24"/>
          <w:szCs w:val="24"/>
          <w:lang w:eastAsia="sk-SK"/>
        </w:rPr>
      </w:pPr>
    </w:p>
    <w:p w14:paraId="52C9BA92" w14:textId="77777777" w:rsidR="00CF10AC" w:rsidRDefault="00CF10AC" w:rsidP="00C942B1">
      <w:pPr>
        <w:spacing w:after="0" w:line="240" w:lineRule="auto"/>
        <w:jc w:val="both"/>
        <w:rPr>
          <w:rFonts w:ascii="Times New Roman" w:eastAsia="Times New Roman" w:hAnsi="Times New Roman" w:cs="Times New Roman"/>
          <w:sz w:val="24"/>
          <w:szCs w:val="24"/>
          <w:lang w:eastAsia="sk-SK"/>
        </w:rPr>
      </w:pPr>
    </w:p>
    <w:p w14:paraId="56647FA5" w14:textId="77777777" w:rsidR="00CF10AC" w:rsidRDefault="00CF10AC" w:rsidP="00C942B1">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2265"/>
        <w:gridCol w:w="2638"/>
        <w:gridCol w:w="2002"/>
        <w:gridCol w:w="2155"/>
      </w:tblGrid>
      <w:tr w:rsidR="00CF10AC" w:rsidRPr="00CF10AC" w14:paraId="6FB20C9C" w14:textId="77777777" w:rsidTr="00CF10AC">
        <w:trPr>
          <w:trHeight w:val="712"/>
        </w:trPr>
        <w:tc>
          <w:tcPr>
            <w:tcW w:w="2265" w:type="dxa"/>
          </w:tcPr>
          <w:p w14:paraId="7A6D7155" w14:textId="77777777" w:rsidR="00CF10AC" w:rsidRPr="00CF10AC" w:rsidRDefault="00CF10AC" w:rsidP="00A20308">
            <w:pPr>
              <w:jc w:val="center"/>
              <w:rPr>
                <w:rFonts w:ascii="Times New Roman" w:hAnsi="Times New Roman"/>
                <w:b/>
                <w:sz w:val="24"/>
                <w:szCs w:val="24"/>
              </w:rPr>
            </w:pPr>
            <w:r w:rsidRPr="00CF10AC">
              <w:rPr>
                <w:rFonts w:ascii="Times New Roman" w:hAnsi="Times New Roman"/>
                <w:b/>
                <w:sz w:val="24"/>
                <w:szCs w:val="24"/>
              </w:rPr>
              <w:t>Účel spracúvania</w:t>
            </w:r>
          </w:p>
        </w:tc>
        <w:tc>
          <w:tcPr>
            <w:tcW w:w="2638" w:type="dxa"/>
          </w:tcPr>
          <w:p w14:paraId="53A1C536" w14:textId="77777777" w:rsidR="00CF10AC" w:rsidRPr="00A237BA" w:rsidRDefault="00CF10AC" w:rsidP="00A20308">
            <w:pPr>
              <w:jc w:val="center"/>
              <w:rPr>
                <w:rFonts w:ascii="Times New Roman" w:hAnsi="Times New Roman"/>
                <w:b/>
                <w:sz w:val="24"/>
                <w:szCs w:val="24"/>
              </w:rPr>
            </w:pPr>
            <w:r w:rsidRPr="00A237BA">
              <w:rPr>
                <w:rFonts w:ascii="Times New Roman" w:hAnsi="Times New Roman"/>
                <w:b/>
                <w:sz w:val="24"/>
                <w:szCs w:val="24"/>
              </w:rPr>
              <w:t>Právny základ spracúvania</w:t>
            </w:r>
          </w:p>
        </w:tc>
        <w:tc>
          <w:tcPr>
            <w:tcW w:w="2002" w:type="dxa"/>
          </w:tcPr>
          <w:p w14:paraId="001781DC" w14:textId="77777777" w:rsidR="00CF10AC" w:rsidRPr="00CF10AC" w:rsidRDefault="00CF10AC" w:rsidP="00A20308">
            <w:pPr>
              <w:jc w:val="center"/>
              <w:rPr>
                <w:rFonts w:ascii="Times New Roman" w:hAnsi="Times New Roman"/>
                <w:b/>
                <w:sz w:val="24"/>
                <w:szCs w:val="24"/>
              </w:rPr>
            </w:pPr>
            <w:r w:rsidRPr="00CF10AC">
              <w:rPr>
                <w:rFonts w:ascii="Times New Roman" w:hAnsi="Times New Roman"/>
                <w:b/>
                <w:sz w:val="24"/>
                <w:szCs w:val="24"/>
              </w:rPr>
              <w:t>Lehota na výmaz</w:t>
            </w:r>
          </w:p>
        </w:tc>
        <w:tc>
          <w:tcPr>
            <w:tcW w:w="2155" w:type="dxa"/>
          </w:tcPr>
          <w:p w14:paraId="20DD9536" w14:textId="77777777" w:rsidR="00CF10AC" w:rsidRPr="00A237BA" w:rsidRDefault="00CF10AC" w:rsidP="00A20308">
            <w:pPr>
              <w:jc w:val="center"/>
              <w:rPr>
                <w:rFonts w:ascii="Times New Roman" w:hAnsi="Times New Roman"/>
                <w:b/>
                <w:sz w:val="24"/>
                <w:szCs w:val="24"/>
              </w:rPr>
            </w:pPr>
            <w:r w:rsidRPr="00A237BA">
              <w:rPr>
                <w:rFonts w:ascii="Times New Roman" w:hAnsi="Times New Roman"/>
                <w:b/>
                <w:sz w:val="24"/>
                <w:szCs w:val="24"/>
              </w:rPr>
              <w:t>Kategória príjemcov</w:t>
            </w:r>
          </w:p>
        </w:tc>
      </w:tr>
      <w:tr w:rsidR="00CF10AC" w14:paraId="0E98B412" w14:textId="77777777" w:rsidTr="00CF10AC">
        <w:tc>
          <w:tcPr>
            <w:tcW w:w="2265" w:type="dxa"/>
          </w:tcPr>
          <w:p w14:paraId="16016DAF" w14:textId="46D1EA73" w:rsidR="00CF10AC" w:rsidRPr="00CF10AC" w:rsidRDefault="00AA2A3C" w:rsidP="00C942B1">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w:t>
            </w:r>
            <w:r w:rsidR="00A237BA" w:rsidRPr="00A237BA">
              <w:rPr>
                <w:rFonts w:ascii="Times New Roman" w:eastAsia="Times New Roman" w:hAnsi="Times New Roman" w:cs="Times New Roman"/>
                <w:b/>
                <w:sz w:val="24"/>
                <w:szCs w:val="24"/>
                <w:lang w:eastAsia="sk-SK"/>
              </w:rPr>
              <w:t>yhlásenie na zdanenie príjmov fyzických osôb, ročné zúčtovanie daní</w:t>
            </w:r>
          </w:p>
        </w:tc>
        <w:tc>
          <w:tcPr>
            <w:tcW w:w="2638" w:type="dxa"/>
          </w:tcPr>
          <w:p w14:paraId="4FD33863" w14:textId="77777777" w:rsidR="00A237BA"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č.595/2003 Z. z. o dani z príjmov v znení neskorších predpisov, </w:t>
            </w:r>
          </w:p>
          <w:p w14:paraId="18E457B3" w14:textId="77777777" w:rsidR="00A237BA"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 513/1991 Zb. Obchodný zákonník v znení neskorších predpisov, </w:t>
            </w:r>
          </w:p>
          <w:p w14:paraId="4FD980F4" w14:textId="2FC0F784"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 431/2002 </w:t>
            </w:r>
            <w:proofErr w:type="spellStart"/>
            <w:r w:rsidRPr="00A237BA">
              <w:rPr>
                <w:rFonts w:ascii="Times New Roman" w:eastAsia="Times New Roman" w:hAnsi="Times New Roman" w:cs="Times New Roman"/>
                <w:i/>
                <w:sz w:val="24"/>
                <w:szCs w:val="24"/>
                <w:lang w:eastAsia="sk-SK"/>
              </w:rPr>
              <w:t>Z.z</w:t>
            </w:r>
            <w:proofErr w:type="spellEnd"/>
            <w:r w:rsidRPr="00A237BA">
              <w:rPr>
                <w:rFonts w:ascii="Times New Roman" w:eastAsia="Times New Roman" w:hAnsi="Times New Roman" w:cs="Times New Roman"/>
                <w:i/>
                <w:sz w:val="24"/>
                <w:szCs w:val="24"/>
                <w:lang w:eastAsia="sk-SK"/>
              </w:rPr>
              <w:t>. o účtovníctve v znení neskorších predpisov</w:t>
            </w:r>
          </w:p>
        </w:tc>
        <w:tc>
          <w:tcPr>
            <w:tcW w:w="2002" w:type="dxa"/>
          </w:tcPr>
          <w:p w14:paraId="6634FB30" w14:textId="21A6ACCC" w:rsidR="00CF10AC" w:rsidRDefault="00A237BA" w:rsidP="00C942B1">
            <w:pPr>
              <w:jc w:val="both"/>
              <w:rPr>
                <w:rFonts w:ascii="Times New Roman" w:eastAsia="Times New Roman" w:hAnsi="Times New Roman" w:cs="Times New Roman"/>
                <w:sz w:val="24"/>
                <w:szCs w:val="24"/>
                <w:lang w:eastAsia="sk-SK"/>
              </w:rPr>
            </w:pPr>
            <w:r w:rsidRPr="00A237BA">
              <w:rPr>
                <w:rFonts w:ascii="Times New Roman" w:eastAsia="Times New Roman" w:hAnsi="Times New Roman" w:cs="Times New Roman"/>
                <w:sz w:val="24"/>
                <w:szCs w:val="24"/>
                <w:lang w:eastAsia="sk-SK"/>
              </w:rPr>
              <w:t>10 rokov</w:t>
            </w:r>
          </w:p>
        </w:tc>
        <w:tc>
          <w:tcPr>
            <w:tcW w:w="2155" w:type="dxa"/>
          </w:tcPr>
          <w:p w14:paraId="2892A078" w14:textId="77777777" w:rsidR="00A237BA"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Daňový úrad, </w:t>
            </w:r>
          </w:p>
          <w:p w14:paraId="009F3DFF" w14:textId="77777777" w:rsidR="00A237BA"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Subjekt zabezpečujúci spracovanie a vedenie účtovníctva, </w:t>
            </w:r>
          </w:p>
          <w:p w14:paraId="19954585" w14:textId="1B986E7F"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Subjekty, ktorým je prevádzkovateľ povinný poskytnúť údaje zo zákona</w:t>
            </w:r>
          </w:p>
        </w:tc>
      </w:tr>
      <w:tr w:rsidR="00A237BA" w14:paraId="6D5F391F" w14:textId="77777777" w:rsidTr="00CF10AC">
        <w:tc>
          <w:tcPr>
            <w:tcW w:w="2265" w:type="dxa"/>
          </w:tcPr>
          <w:p w14:paraId="3BC722E4" w14:textId="2CF302EA" w:rsidR="00A237BA" w:rsidRPr="00A237BA" w:rsidRDefault="00AA2A3C" w:rsidP="00C942B1">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w:t>
            </w:r>
            <w:r w:rsidR="00A237BA" w:rsidRPr="00A237BA">
              <w:rPr>
                <w:rFonts w:ascii="Times New Roman" w:eastAsia="Times New Roman" w:hAnsi="Times New Roman" w:cs="Times New Roman"/>
                <w:b/>
                <w:sz w:val="24"/>
                <w:szCs w:val="24"/>
                <w:lang w:eastAsia="sk-SK"/>
              </w:rPr>
              <w:t>lnenie daňových povinností  prevádzkovateľa a spracovanie účtovných dokladov</w:t>
            </w:r>
          </w:p>
        </w:tc>
        <w:tc>
          <w:tcPr>
            <w:tcW w:w="2638" w:type="dxa"/>
          </w:tcPr>
          <w:p w14:paraId="6D78FD90" w14:textId="77777777"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č.595/2003 Z. z. o dani z príjmov v znení neskorších predpisov, </w:t>
            </w:r>
          </w:p>
          <w:p w14:paraId="55A4805C" w14:textId="77777777"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 513/1991 Zb. Obchodný zákonník v znení neskorších predpisov, </w:t>
            </w:r>
          </w:p>
          <w:p w14:paraId="61926915" w14:textId="22DD3DCA"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Zákon č. 431/2002 </w:t>
            </w:r>
            <w:proofErr w:type="spellStart"/>
            <w:r w:rsidRPr="00A237BA">
              <w:rPr>
                <w:rFonts w:ascii="Times New Roman" w:eastAsia="Times New Roman" w:hAnsi="Times New Roman" w:cs="Times New Roman"/>
                <w:i/>
                <w:sz w:val="24"/>
                <w:szCs w:val="24"/>
                <w:lang w:eastAsia="sk-SK"/>
              </w:rPr>
              <w:t>Z.z</w:t>
            </w:r>
            <w:proofErr w:type="spellEnd"/>
            <w:r w:rsidRPr="00A237BA">
              <w:rPr>
                <w:rFonts w:ascii="Times New Roman" w:eastAsia="Times New Roman" w:hAnsi="Times New Roman" w:cs="Times New Roman"/>
                <w:i/>
                <w:sz w:val="24"/>
                <w:szCs w:val="24"/>
                <w:lang w:eastAsia="sk-SK"/>
              </w:rPr>
              <w:t>. o účtovníctve v znení neskorších predpisov</w:t>
            </w:r>
          </w:p>
        </w:tc>
        <w:tc>
          <w:tcPr>
            <w:tcW w:w="2002" w:type="dxa"/>
          </w:tcPr>
          <w:p w14:paraId="48D625D1" w14:textId="6E02888C" w:rsidR="00A237BA" w:rsidRPr="00A237BA" w:rsidRDefault="00A237BA" w:rsidP="00C942B1">
            <w:pPr>
              <w:jc w:val="both"/>
              <w:rPr>
                <w:rFonts w:ascii="Times New Roman" w:eastAsia="Times New Roman" w:hAnsi="Times New Roman" w:cs="Times New Roman"/>
                <w:sz w:val="24"/>
                <w:szCs w:val="24"/>
                <w:lang w:eastAsia="sk-SK"/>
              </w:rPr>
            </w:pPr>
            <w:r w:rsidRPr="00A237BA">
              <w:rPr>
                <w:rFonts w:ascii="Times New Roman" w:eastAsia="Times New Roman" w:hAnsi="Times New Roman" w:cs="Times New Roman"/>
                <w:sz w:val="24"/>
                <w:szCs w:val="24"/>
                <w:lang w:eastAsia="sk-SK"/>
              </w:rPr>
              <w:t>10 rokov od splnenia daňovej povinnosti</w:t>
            </w:r>
          </w:p>
        </w:tc>
        <w:tc>
          <w:tcPr>
            <w:tcW w:w="2155" w:type="dxa"/>
          </w:tcPr>
          <w:p w14:paraId="5FF3CDB5" w14:textId="77777777"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Daňový úrad, </w:t>
            </w:r>
          </w:p>
          <w:p w14:paraId="2727834E" w14:textId="77777777"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Subjekt zabezpečujúci spracovanie a vedenie účtovníctva, </w:t>
            </w:r>
          </w:p>
          <w:p w14:paraId="5A759EF0" w14:textId="31E5060D" w:rsidR="00A237BA" w:rsidRPr="00A237BA" w:rsidRDefault="00A237BA" w:rsidP="00A237BA">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Subjekty, ktorým je prevádzkovateľ povinný poskytnúť údaje zo zákona</w:t>
            </w:r>
          </w:p>
        </w:tc>
      </w:tr>
    </w:tbl>
    <w:p w14:paraId="07944D8E" w14:textId="36730595" w:rsidR="006C3CBC" w:rsidRDefault="006C3CBC" w:rsidP="00012CCC">
      <w:pPr>
        <w:spacing w:after="0" w:line="240" w:lineRule="auto"/>
        <w:jc w:val="both"/>
        <w:rPr>
          <w:rFonts w:ascii="Times New Roman" w:hAnsi="Times New Roman" w:cs="Times New Roman"/>
          <w:sz w:val="24"/>
        </w:rPr>
      </w:pPr>
    </w:p>
    <w:p w14:paraId="1918AC07" w14:textId="4D3F6219" w:rsidR="006C3CBC" w:rsidRDefault="005634AB" w:rsidP="006C3CBC">
      <w:pPr>
        <w:spacing w:after="0" w:line="240" w:lineRule="auto"/>
        <w:jc w:val="both"/>
        <w:rPr>
          <w:rFonts w:ascii="Times New Roman" w:hAnsi="Times New Roman" w:cs="Times New Roman"/>
          <w:b/>
          <w:sz w:val="24"/>
        </w:rPr>
      </w:pPr>
      <w:r>
        <w:rPr>
          <w:rFonts w:ascii="Times New Roman" w:hAnsi="Times New Roman" w:cs="Times New Roman"/>
          <w:b/>
          <w:sz w:val="24"/>
        </w:rPr>
        <w:t>C</w:t>
      </w:r>
      <w:r w:rsidR="006C3CBC" w:rsidRPr="00012CCC">
        <w:rPr>
          <w:rFonts w:ascii="Times New Roman" w:hAnsi="Times New Roman" w:cs="Times New Roman"/>
          <w:b/>
          <w:sz w:val="24"/>
        </w:rPr>
        <w:t>/ INFORMAČNÝ SYSTÉM</w:t>
      </w:r>
      <w:r w:rsidR="00B65CB1">
        <w:rPr>
          <w:rFonts w:ascii="Times New Roman" w:hAnsi="Times New Roman" w:cs="Times New Roman"/>
          <w:b/>
          <w:sz w:val="24"/>
        </w:rPr>
        <w:t xml:space="preserve"> </w:t>
      </w:r>
      <w:r w:rsidR="006C3CBC">
        <w:rPr>
          <w:rFonts w:ascii="Times New Roman" w:hAnsi="Times New Roman" w:cs="Times New Roman"/>
          <w:b/>
          <w:sz w:val="24"/>
        </w:rPr>
        <w:t> REGI</w:t>
      </w:r>
      <w:r w:rsidR="00B65CB1">
        <w:rPr>
          <w:rFonts w:ascii="Times New Roman" w:hAnsi="Times New Roman" w:cs="Times New Roman"/>
          <w:b/>
          <w:sz w:val="24"/>
        </w:rPr>
        <w:t>STRATÚRA</w:t>
      </w:r>
    </w:p>
    <w:p w14:paraId="3EF0AC7B" w14:textId="37CD2354" w:rsidR="006C3CBC" w:rsidRDefault="006C3CBC" w:rsidP="006C3CBC">
      <w:pPr>
        <w:spacing w:after="0" w:line="240" w:lineRule="auto"/>
        <w:jc w:val="both"/>
        <w:rPr>
          <w:rFonts w:ascii="Times New Roman" w:hAnsi="Times New Roman" w:cs="Times New Roman"/>
          <w:b/>
          <w:sz w:val="24"/>
        </w:rPr>
      </w:pPr>
    </w:p>
    <w:p w14:paraId="15C6F4CB" w14:textId="77777777" w:rsidR="00CF10AC" w:rsidRDefault="00C942B1" w:rsidP="00C942B1">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Osobné údaje v informačnom systéme </w:t>
      </w:r>
      <w:r w:rsidRPr="00C942B1">
        <w:rPr>
          <w:rFonts w:ascii="Times New Roman" w:eastAsia="Times New Roman" w:hAnsi="Times New Roman" w:cs="Times New Roman"/>
          <w:b/>
          <w:bCs/>
          <w:sz w:val="24"/>
          <w:szCs w:val="24"/>
          <w:lang w:eastAsia="sk-SK"/>
        </w:rPr>
        <w:t>správa registratúry</w:t>
      </w:r>
      <w:r w:rsidRPr="00C942B1">
        <w:rPr>
          <w:rFonts w:ascii="Times New Roman" w:eastAsia="Times New Roman" w:hAnsi="Times New Roman" w:cs="Times New Roman"/>
          <w:sz w:val="24"/>
          <w:szCs w:val="24"/>
          <w:lang w:eastAsia="sk-SK"/>
        </w:rPr>
        <w:t xml:space="preserve"> sú spracúvané </w:t>
      </w:r>
      <w:r w:rsidR="00CF10AC">
        <w:rPr>
          <w:rFonts w:ascii="Times New Roman" w:eastAsia="Times New Roman" w:hAnsi="Times New Roman" w:cs="Times New Roman"/>
          <w:sz w:val="24"/>
          <w:szCs w:val="24"/>
          <w:lang w:eastAsia="sk-SK"/>
        </w:rPr>
        <w:t>za účelom:</w:t>
      </w:r>
    </w:p>
    <w:p w14:paraId="67A4D406" w14:textId="77777777" w:rsidR="00CF10AC" w:rsidRDefault="00CF10AC" w:rsidP="00C942B1">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5"/>
        <w:gridCol w:w="2265"/>
      </w:tblGrid>
      <w:tr w:rsidR="00CF10AC" w14:paraId="76771670" w14:textId="77777777" w:rsidTr="00CF10AC">
        <w:tc>
          <w:tcPr>
            <w:tcW w:w="2265" w:type="dxa"/>
          </w:tcPr>
          <w:p w14:paraId="1E4BE8E0" w14:textId="4D4BDE6F" w:rsidR="00CF10AC" w:rsidRDefault="00CF10AC" w:rsidP="00CF10AC">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Účel spracúvania</w:t>
            </w:r>
          </w:p>
        </w:tc>
        <w:tc>
          <w:tcPr>
            <w:tcW w:w="2265" w:type="dxa"/>
          </w:tcPr>
          <w:p w14:paraId="61319C95" w14:textId="7DEAA7C2" w:rsidR="00CF10AC" w:rsidRPr="00A237BA" w:rsidRDefault="00CF10AC" w:rsidP="00CF10AC">
            <w:pPr>
              <w:jc w:val="center"/>
              <w:rPr>
                <w:rFonts w:ascii="Times New Roman" w:eastAsia="Times New Roman" w:hAnsi="Times New Roman" w:cs="Times New Roman"/>
                <w:sz w:val="24"/>
                <w:szCs w:val="24"/>
                <w:lang w:eastAsia="sk-SK"/>
              </w:rPr>
            </w:pPr>
            <w:r w:rsidRPr="00A237BA">
              <w:rPr>
                <w:rFonts w:ascii="Times New Roman" w:hAnsi="Times New Roman"/>
                <w:b/>
                <w:sz w:val="24"/>
                <w:szCs w:val="24"/>
              </w:rPr>
              <w:t>Právny základ spracúvania</w:t>
            </w:r>
          </w:p>
        </w:tc>
        <w:tc>
          <w:tcPr>
            <w:tcW w:w="2265" w:type="dxa"/>
          </w:tcPr>
          <w:p w14:paraId="4750FDB5" w14:textId="1AA88795" w:rsidR="00CF10AC" w:rsidRDefault="00CF10AC" w:rsidP="00CF10AC">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265" w:type="dxa"/>
          </w:tcPr>
          <w:p w14:paraId="0921F315" w14:textId="4B514F5D" w:rsidR="00CF10AC" w:rsidRPr="00A237BA" w:rsidRDefault="00CF10AC" w:rsidP="00CF10AC">
            <w:pPr>
              <w:jc w:val="center"/>
              <w:rPr>
                <w:rFonts w:ascii="Times New Roman" w:eastAsia="Times New Roman" w:hAnsi="Times New Roman" w:cs="Times New Roman"/>
                <w:sz w:val="24"/>
                <w:szCs w:val="24"/>
                <w:lang w:eastAsia="sk-SK"/>
              </w:rPr>
            </w:pPr>
            <w:r w:rsidRPr="00A237BA">
              <w:rPr>
                <w:rFonts w:ascii="Times New Roman" w:hAnsi="Times New Roman"/>
                <w:b/>
                <w:sz w:val="24"/>
                <w:szCs w:val="24"/>
              </w:rPr>
              <w:t>Kategória príjemcov</w:t>
            </w:r>
          </w:p>
        </w:tc>
      </w:tr>
      <w:tr w:rsidR="00CF10AC" w14:paraId="3A571B46" w14:textId="77777777" w:rsidTr="00CF10AC">
        <w:tc>
          <w:tcPr>
            <w:tcW w:w="2265" w:type="dxa"/>
          </w:tcPr>
          <w:p w14:paraId="51A4AE2A" w14:textId="41742C3C" w:rsidR="00CF10AC" w:rsidRPr="00CF10AC" w:rsidRDefault="00AA2A3C" w:rsidP="00CF10AC">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S</w:t>
            </w:r>
            <w:r w:rsidR="00A237BA" w:rsidRPr="00A237BA">
              <w:rPr>
                <w:rFonts w:ascii="Times New Roman" w:eastAsia="Times New Roman" w:hAnsi="Times New Roman" w:cs="Times New Roman"/>
                <w:b/>
                <w:sz w:val="24"/>
                <w:szCs w:val="24"/>
                <w:lang w:eastAsia="sk-SK"/>
              </w:rPr>
              <w:t>práva registratúry, archivovanie dokumentov, evidencia pošty</w:t>
            </w:r>
          </w:p>
        </w:tc>
        <w:tc>
          <w:tcPr>
            <w:tcW w:w="2265" w:type="dxa"/>
          </w:tcPr>
          <w:p w14:paraId="35BA5541" w14:textId="50A0FBF8"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Zákon č. 395/2002 Z. z. o archívoch a registratúrach.</w:t>
            </w:r>
          </w:p>
        </w:tc>
        <w:tc>
          <w:tcPr>
            <w:tcW w:w="2265" w:type="dxa"/>
          </w:tcPr>
          <w:p w14:paraId="486569D7" w14:textId="1F2F699D" w:rsidR="00CF10AC" w:rsidRDefault="00CF10AC" w:rsidP="00C942B1">
            <w:pPr>
              <w:jc w:val="both"/>
              <w:rPr>
                <w:rFonts w:ascii="Times New Roman" w:eastAsia="Times New Roman" w:hAnsi="Times New Roman" w:cs="Times New Roman"/>
                <w:sz w:val="24"/>
                <w:szCs w:val="24"/>
                <w:lang w:eastAsia="sk-SK"/>
              </w:rPr>
            </w:pPr>
            <w:r w:rsidRPr="00CF10AC">
              <w:rPr>
                <w:rFonts w:ascii="Times New Roman" w:eastAsia="Times New Roman" w:hAnsi="Times New Roman" w:cs="Times New Roman"/>
                <w:sz w:val="24"/>
                <w:szCs w:val="24"/>
                <w:lang w:eastAsia="sk-SK"/>
              </w:rPr>
              <w:t>jednotlivé dokumenty podľa interných predpisov spoločnosti</w:t>
            </w:r>
          </w:p>
        </w:tc>
        <w:tc>
          <w:tcPr>
            <w:tcW w:w="2265" w:type="dxa"/>
          </w:tcPr>
          <w:p w14:paraId="759A4507" w14:textId="0DB9DD39"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Subjekty ktorým je prevádzkovateľ povinný poskytnúť osobné údaje zo zákona</w:t>
            </w:r>
          </w:p>
        </w:tc>
      </w:tr>
      <w:tr w:rsidR="00CF10AC" w14:paraId="48BFD1A7" w14:textId="77777777" w:rsidTr="00CF10AC">
        <w:tc>
          <w:tcPr>
            <w:tcW w:w="2265" w:type="dxa"/>
          </w:tcPr>
          <w:p w14:paraId="3ABE1E7A" w14:textId="2DEB7EB2" w:rsidR="00CF10AC" w:rsidRPr="00CF10AC" w:rsidRDefault="00AA2A3C" w:rsidP="00CF10AC">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w:t>
            </w:r>
            <w:r w:rsidR="00CF10AC" w:rsidRPr="00CF10AC">
              <w:rPr>
                <w:rFonts w:ascii="Times New Roman" w:eastAsia="Times New Roman" w:hAnsi="Times New Roman" w:cs="Times New Roman"/>
                <w:b/>
                <w:sz w:val="24"/>
                <w:szCs w:val="24"/>
                <w:lang w:eastAsia="sk-SK"/>
              </w:rPr>
              <w:t>álohovanie dát s osobnými údajmi/automatizovaná podoba</w:t>
            </w:r>
          </w:p>
        </w:tc>
        <w:tc>
          <w:tcPr>
            <w:tcW w:w="2265" w:type="dxa"/>
          </w:tcPr>
          <w:p w14:paraId="2AA40431" w14:textId="561D0583"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Z</w:t>
            </w:r>
            <w:r w:rsidR="00CF10AC" w:rsidRPr="00A237BA">
              <w:rPr>
                <w:rFonts w:ascii="Times New Roman" w:eastAsia="Times New Roman" w:hAnsi="Times New Roman" w:cs="Times New Roman"/>
                <w:i/>
                <w:sz w:val="24"/>
                <w:szCs w:val="24"/>
                <w:lang w:eastAsia="sk-SK"/>
              </w:rPr>
              <w:t>ákon č. 395/2002 Z. z. o archívoch a</w:t>
            </w:r>
            <w:r w:rsidR="00D46A37" w:rsidRPr="00A237BA">
              <w:rPr>
                <w:rFonts w:ascii="Times New Roman" w:eastAsia="Times New Roman" w:hAnsi="Times New Roman" w:cs="Times New Roman"/>
                <w:i/>
                <w:sz w:val="24"/>
                <w:szCs w:val="24"/>
                <w:lang w:eastAsia="sk-SK"/>
              </w:rPr>
              <w:t> </w:t>
            </w:r>
            <w:r w:rsidR="00CF10AC" w:rsidRPr="00A237BA">
              <w:rPr>
                <w:rFonts w:ascii="Times New Roman" w:eastAsia="Times New Roman" w:hAnsi="Times New Roman" w:cs="Times New Roman"/>
                <w:i/>
                <w:sz w:val="24"/>
                <w:szCs w:val="24"/>
                <w:lang w:eastAsia="sk-SK"/>
              </w:rPr>
              <w:t>registratúrach</w:t>
            </w:r>
            <w:r w:rsidR="00D46A37" w:rsidRPr="00A237BA">
              <w:rPr>
                <w:rFonts w:ascii="Times New Roman" w:eastAsia="Times New Roman" w:hAnsi="Times New Roman" w:cs="Times New Roman"/>
                <w:i/>
                <w:sz w:val="24"/>
                <w:szCs w:val="24"/>
                <w:lang w:eastAsia="sk-SK"/>
              </w:rPr>
              <w:t xml:space="preserve">; </w:t>
            </w:r>
          </w:p>
        </w:tc>
        <w:tc>
          <w:tcPr>
            <w:tcW w:w="2265" w:type="dxa"/>
          </w:tcPr>
          <w:p w14:paraId="7141856B" w14:textId="128EBC47" w:rsidR="00CF10AC" w:rsidRDefault="00CF10AC" w:rsidP="00C942B1">
            <w:pPr>
              <w:jc w:val="both"/>
              <w:rPr>
                <w:rFonts w:ascii="Times New Roman" w:eastAsia="Times New Roman" w:hAnsi="Times New Roman" w:cs="Times New Roman"/>
                <w:sz w:val="24"/>
                <w:szCs w:val="24"/>
                <w:lang w:eastAsia="sk-SK"/>
              </w:rPr>
            </w:pPr>
            <w:r w:rsidRPr="00CF10AC">
              <w:rPr>
                <w:rFonts w:ascii="Times New Roman" w:eastAsia="Times New Roman" w:hAnsi="Times New Roman" w:cs="Times New Roman"/>
                <w:sz w:val="24"/>
                <w:szCs w:val="24"/>
                <w:lang w:eastAsia="sk-SK"/>
              </w:rPr>
              <w:t>jednotlivé dokumenty podľa interných predpisov spoločnosti</w:t>
            </w:r>
          </w:p>
        </w:tc>
        <w:tc>
          <w:tcPr>
            <w:tcW w:w="2265" w:type="dxa"/>
          </w:tcPr>
          <w:p w14:paraId="6450A6F0" w14:textId="77777777" w:rsidR="00A237BA"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Subjekty ktorým je prevádzkovateľ povinný poskytnúť osobné údaje zo zákona, </w:t>
            </w:r>
          </w:p>
          <w:p w14:paraId="79A84DDB" w14:textId="2B25CDB0" w:rsidR="00CF10AC" w:rsidRPr="00A237BA" w:rsidRDefault="00A237BA" w:rsidP="00C942B1">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Subjekt zabezpečujúci správu IS v ktorom je agenda vedená</w:t>
            </w:r>
          </w:p>
        </w:tc>
      </w:tr>
    </w:tbl>
    <w:p w14:paraId="398002B3" w14:textId="77777777" w:rsidR="00CF10AC" w:rsidRDefault="00CF10AC" w:rsidP="00C942B1">
      <w:pPr>
        <w:spacing w:after="0" w:line="240" w:lineRule="auto"/>
        <w:jc w:val="both"/>
        <w:rPr>
          <w:rFonts w:ascii="Times New Roman" w:eastAsia="Times New Roman" w:hAnsi="Times New Roman" w:cs="Times New Roman"/>
          <w:sz w:val="24"/>
          <w:szCs w:val="24"/>
          <w:lang w:eastAsia="sk-SK"/>
        </w:rPr>
      </w:pPr>
    </w:p>
    <w:p w14:paraId="352DC3C9" w14:textId="7E1C0542" w:rsidR="009F0CE1" w:rsidRDefault="009F0CE1" w:rsidP="00C446C7">
      <w:pPr>
        <w:spacing w:after="0" w:line="240" w:lineRule="auto"/>
        <w:jc w:val="both"/>
        <w:rPr>
          <w:rFonts w:ascii="Times New Roman" w:hAnsi="Times New Roman" w:cs="Times New Roman"/>
          <w:sz w:val="24"/>
        </w:rPr>
      </w:pPr>
    </w:p>
    <w:p w14:paraId="1402B0C3" w14:textId="77777777" w:rsidR="00AA2A3C" w:rsidRDefault="00AA2A3C" w:rsidP="00C446C7">
      <w:pPr>
        <w:spacing w:after="0" w:line="240" w:lineRule="auto"/>
        <w:jc w:val="both"/>
        <w:rPr>
          <w:rFonts w:ascii="Times New Roman" w:hAnsi="Times New Roman" w:cs="Times New Roman"/>
          <w:sz w:val="24"/>
        </w:rPr>
      </w:pPr>
    </w:p>
    <w:p w14:paraId="276D1F9F" w14:textId="75CCB7B5" w:rsidR="00D628C7" w:rsidRDefault="00D628C7" w:rsidP="00D628C7">
      <w:pPr>
        <w:spacing w:after="0" w:line="240" w:lineRule="auto"/>
        <w:jc w:val="both"/>
        <w:rPr>
          <w:rFonts w:ascii="Times New Roman" w:hAnsi="Times New Roman" w:cs="Times New Roman"/>
          <w:b/>
          <w:sz w:val="24"/>
        </w:rPr>
      </w:pPr>
      <w:r>
        <w:rPr>
          <w:rFonts w:ascii="Times New Roman" w:hAnsi="Times New Roman" w:cs="Times New Roman"/>
          <w:b/>
          <w:sz w:val="24"/>
        </w:rPr>
        <w:t>D</w:t>
      </w:r>
      <w:r w:rsidRPr="00012CCC">
        <w:rPr>
          <w:rFonts w:ascii="Times New Roman" w:hAnsi="Times New Roman" w:cs="Times New Roman"/>
          <w:b/>
          <w:sz w:val="24"/>
        </w:rPr>
        <w:t xml:space="preserve">/ INFORMAČNÝ SYSTÉM </w:t>
      </w:r>
      <w:r>
        <w:rPr>
          <w:rFonts w:ascii="Times New Roman" w:hAnsi="Times New Roman" w:cs="Times New Roman"/>
          <w:b/>
          <w:sz w:val="24"/>
        </w:rPr>
        <w:t>KAMEROVÝ SYSTÉM</w:t>
      </w:r>
    </w:p>
    <w:p w14:paraId="2062ECC8" w14:textId="77777777" w:rsidR="00D628C7" w:rsidRDefault="00D628C7" w:rsidP="00D628C7">
      <w:pPr>
        <w:spacing w:after="0" w:line="240" w:lineRule="auto"/>
        <w:jc w:val="both"/>
        <w:rPr>
          <w:rFonts w:ascii="Times New Roman" w:hAnsi="Times New Roman" w:cs="Times New Roman"/>
          <w:b/>
          <w:sz w:val="24"/>
        </w:rPr>
      </w:pPr>
    </w:p>
    <w:p w14:paraId="0E227C37" w14:textId="4937F61A" w:rsidR="00D628C7" w:rsidRDefault="00D628C7" w:rsidP="00D628C7">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Osobné údaje v informačnom systéme </w:t>
      </w:r>
      <w:r>
        <w:rPr>
          <w:rFonts w:ascii="Times New Roman" w:eastAsia="Times New Roman" w:hAnsi="Times New Roman" w:cs="Times New Roman"/>
          <w:b/>
          <w:bCs/>
          <w:sz w:val="24"/>
          <w:szCs w:val="24"/>
          <w:lang w:eastAsia="sk-SK"/>
        </w:rPr>
        <w:t>Kamerový systém</w:t>
      </w:r>
      <w:r w:rsidRPr="00C942B1">
        <w:rPr>
          <w:rFonts w:ascii="Times New Roman" w:eastAsia="Times New Roman" w:hAnsi="Times New Roman" w:cs="Times New Roman"/>
          <w:sz w:val="24"/>
          <w:szCs w:val="24"/>
          <w:lang w:eastAsia="sk-SK"/>
        </w:rPr>
        <w:t xml:space="preserve"> sú spracúvané </w:t>
      </w:r>
      <w:r>
        <w:rPr>
          <w:rFonts w:ascii="Times New Roman" w:eastAsia="Times New Roman" w:hAnsi="Times New Roman" w:cs="Times New Roman"/>
          <w:sz w:val="24"/>
          <w:szCs w:val="24"/>
          <w:lang w:eastAsia="sk-SK"/>
        </w:rPr>
        <w:t>za účelom:</w:t>
      </w:r>
    </w:p>
    <w:p w14:paraId="5C040F5D" w14:textId="77777777" w:rsidR="00D628C7" w:rsidRDefault="00D628C7" w:rsidP="00D628C7">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1838"/>
        <w:gridCol w:w="2268"/>
        <w:gridCol w:w="2126"/>
        <w:gridCol w:w="2828"/>
      </w:tblGrid>
      <w:tr w:rsidR="00D628C7" w14:paraId="0D2DFCF7" w14:textId="77777777" w:rsidTr="00D628C7">
        <w:tc>
          <w:tcPr>
            <w:tcW w:w="1838" w:type="dxa"/>
          </w:tcPr>
          <w:p w14:paraId="22CE4445" w14:textId="77777777" w:rsidR="00D628C7" w:rsidRPr="005E2E20" w:rsidRDefault="00D628C7" w:rsidP="009B35E9">
            <w:pPr>
              <w:jc w:val="center"/>
              <w:rPr>
                <w:rFonts w:ascii="Times New Roman" w:eastAsia="Times New Roman" w:hAnsi="Times New Roman" w:cs="Times New Roman"/>
                <w:b/>
                <w:sz w:val="24"/>
                <w:szCs w:val="24"/>
                <w:lang w:eastAsia="sk-SK"/>
              </w:rPr>
            </w:pPr>
            <w:r w:rsidRPr="005E2E20">
              <w:rPr>
                <w:rFonts w:ascii="Times New Roman" w:hAnsi="Times New Roman"/>
                <w:b/>
                <w:sz w:val="24"/>
                <w:szCs w:val="24"/>
              </w:rPr>
              <w:t>Účel spracúvania</w:t>
            </w:r>
          </w:p>
        </w:tc>
        <w:tc>
          <w:tcPr>
            <w:tcW w:w="2268" w:type="dxa"/>
          </w:tcPr>
          <w:p w14:paraId="5E1DCA9B" w14:textId="77777777" w:rsidR="00D628C7" w:rsidRDefault="00D628C7"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Právny základ spracúvania</w:t>
            </w:r>
          </w:p>
        </w:tc>
        <w:tc>
          <w:tcPr>
            <w:tcW w:w="2126" w:type="dxa"/>
          </w:tcPr>
          <w:p w14:paraId="37F27759" w14:textId="77777777" w:rsidR="00D628C7" w:rsidRDefault="00D628C7"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828" w:type="dxa"/>
          </w:tcPr>
          <w:p w14:paraId="6BD95F68" w14:textId="77777777" w:rsidR="00D628C7" w:rsidRDefault="00D628C7"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Kategória príjemcov</w:t>
            </w:r>
          </w:p>
        </w:tc>
      </w:tr>
      <w:tr w:rsidR="00D628C7" w14:paraId="23E53EAA" w14:textId="77777777" w:rsidTr="00D628C7">
        <w:tc>
          <w:tcPr>
            <w:tcW w:w="1838" w:type="dxa"/>
          </w:tcPr>
          <w:p w14:paraId="384E3DAA" w14:textId="36361935" w:rsidR="00D628C7" w:rsidRPr="005E2E20" w:rsidRDefault="00AA2A3C" w:rsidP="00D628C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w:t>
            </w:r>
            <w:r w:rsidR="00A237BA" w:rsidRPr="00A237BA">
              <w:rPr>
                <w:rFonts w:ascii="Times New Roman" w:eastAsia="Times New Roman" w:hAnsi="Times New Roman" w:cs="Times New Roman"/>
                <w:b/>
                <w:sz w:val="24"/>
                <w:szCs w:val="24"/>
                <w:lang w:eastAsia="sk-SK"/>
              </w:rPr>
              <w:t xml:space="preserve">aistenie bezpečnosti, ochrany života, zdravia a </w:t>
            </w:r>
            <w:r w:rsidR="00A237BA">
              <w:rPr>
                <w:rFonts w:ascii="Times New Roman" w:eastAsia="Times New Roman" w:hAnsi="Times New Roman" w:cs="Times New Roman"/>
                <w:b/>
                <w:sz w:val="24"/>
                <w:szCs w:val="24"/>
                <w:lang w:eastAsia="sk-SK"/>
              </w:rPr>
              <w:t>ma</w:t>
            </w:r>
            <w:r w:rsidR="00A237BA" w:rsidRPr="00A237BA">
              <w:rPr>
                <w:rFonts w:ascii="Times New Roman" w:eastAsia="Times New Roman" w:hAnsi="Times New Roman" w:cs="Times New Roman"/>
                <w:b/>
                <w:sz w:val="24"/>
                <w:szCs w:val="24"/>
                <w:lang w:eastAsia="sk-SK"/>
              </w:rPr>
              <w:t>jetku - kamerový systém</w:t>
            </w:r>
          </w:p>
        </w:tc>
        <w:tc>
          <w:tcPr>
            <w:tcW w:w="2268" w:type="dxa"/>
          </w:tcPr>
          <w:p w14:paraId="2CA0637F" w14:textId="2F710367" w:rsidR="00D628C7" w:rsidRPr="00A237BA" w:rsidRDefault="00A237BA" w:rsidP="009B35E9">
            <w:pPr>
              <w:jc w:val="both"/>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Oprávnený záujem v zmysle čl. 6 ods. 1 písm. f) Nariadenia. Hlavným oprávneným záujmom je zaistenie bezpečnosti, ochrany života, zdravia a majetku;</w:t>
            </w:r>
          </w:p>
        </w:tc>
        <w:tc>
          <w:tcPr>
            <w:tcW w:w="2126" w:type="dxa"/>
          </w:tcPr>
          <w:p w14:paraId="2015D695" w14:textId="2987C79A" w:rsidR="00D628C7" w:rsidRDefault="00A237BA" w:rsidP="009B35E9">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w:t>
            </w:r>
            <w:r w:rsidR="00D628C7" w:rsidRPr="00D628C7">
              <w:rPr>
                <w:rFonts w:ascii="Times New Roman" w:eastAsia="Times New Roman" w:hAnsi="Times New Roman" w:cs="Times New Roman"/>
                <w:sz w:val="24"/>
                <w:szCs w:val="24"/>
                <w:lang w:eastAsia="sk-SK"/>
              </w:rPr>
              <w:t xml:space="preserve"> dní od vyhotovenia záznamu</w:t>
            </w:r>
          </w:p>
        </w:tc>
        <w:tc>
          <w:tcPr>
            <w:tcW w:w="2828" w:type="dxa"/>
          </w:tcPr>
          <w:p w14:paraId="771E786E" w14:textId="77777777" w:rsidR="00A237BA" w:rsidRPr="00A237BA" w:rsidRDefault="00A237BA" w:rsidP="009B35E9">
            <w:pPr>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Subjekt zabezpečujúci správu kamerového systému, </w:t>
            </w:r>
          </w:p>
          <w:p w14:paraId="1DF4CA18" w14:textId="77777777" w:rsidR="00A237BA" w:rsidRPr="00A237BA" w:rsidRDefault="00A237BA" w:rsidP="009B35E9">
            <w:pPr>
              <w:rPr>
                <w:rFonts w:ascii="Times New Roman" w:eastAsia="Times New Roman" w:hAnsi="Times New Roman" w:cs="Times New Roman"/>
                <w:i/>
                <w:sz w:val="24"/>
                <w:szCs w:val="24"/>
                <w:lang w:eastAsia="sk-SK"/>
              </w:rPr>
            </w:pPr>
            <w:r w:rsidRPr="00A237BA">
              <w:rPr>
                <w:rFonts w:ascii="Times New Roman" w:eastAsia="Times New Roman" w:hAnsi="Times New Roman" w:cs="Times New Roman"/>
                <w:i/>
                <w:sz w:val="24"/>
                <w:szCs w:val="24"/>
                <w:lang w:eastAsia="sk-SK"/>
              </w:rPr>
              <w:t xml:space="preserve">Subjekt zabezpečujúci SBS v objektoch, </w:t>
            </w:r>
          </w:p>
          <w:p w14:paraId="00D5C4A2" w14:textId="6D562C77" w:rsidR="00D628C7" w:rsidRDefault="00A237BA" w:rsidP="009B35E9">
            <w:pPr>
              <w:rPr>
                <w:rFonts w:ascii="Times New Roman" w:eastAsia="Times New Roman" w:hAnsi="Times New Roman" w:cs="Times New Roman"/>
                <w:sz w:val="24"/>
                <w:szCs w:val="24"/>
                <w:lang w:eastAsia="sk-SK"/>
              </w:rPr>
            </w:pPr>
            <w:r w:rsidRPr="00A237BA">
              <w:rPr>
                <w:rFonts w:ascii="Times New Roman" w:eastAsia="Times New Roman" w:hAnsi="Times New Roman" w:cs="Times New Roman"/>
                <w:i/>
                <w:sz w:val="24"/>
                <w:szCs w:val="24"/>
                <w:lang w:eastAsia="sk-SK"/>
              </w:rPr>
              <w:t>Subjekty, ktorým je prevádzkovateľ povinný poskytnúť údaje zo zákona</w:t>
            </w:r>
          </w:p>
        </w:tc>
      </w:tr>
    </w:tbl>
    <w:p w14:paraId="21061401" w14:textId="013A2496" w:rsidR="00D628C7" w:rsidRDefault="00D628C7" w:rsidP="00C446C7">
      <w:pPr>
        <w:spacing w:after="0" w:line="240" w:lineRule="auto"/>
        <w:jc w:val="both"/>
        <w:rPr>
          <w:rFonts w:ascii="Times New Roman" w:hAnsi="Times New Roman" w:cs="Times New Roman"/>
          <w:sz w:val="24"/>
        </w:rPr>
      </w:pPr>
    </w:p>
    <w:p w14:paraId="47DC4B16" w14:textId="50B8E4E2" w:rsidR="00D628C7" w:rsidRDefault="00602DB5" w:rsidP="00D628C7">
      <w:pPr>
        <w:spacing w:after="0" w:line="240" w:lineRule="auto"/>
        <w:jc w:val="both"/>
        <w:rPr>
          <w:rFonts w:ascii="Times New Roman" w:hAnsi="Times New Roman" w:cs="Times New Roman"/>
          <w:b/>
          <w:sz w:val="24"/>
        </w:rPr>
      </w:pPr>
      <w:r>
        <w:rPr>
          <w:rFonts w:ascii="Times New Roman" w:hAnsi="Times New Roman" w:cs="Times New Roman"/>
          <w:b/>
          <w:sz w:val="24"/>
        </w:rPr>
        <w:t>E</w:t>
      </w:r>
      <w:r w:rsidR="00D628C7" w:rsidRPr="00012CCC">
        <w:rPr>
          <w:rFonts w:ascii="Times New Roman" w:hAnsi="Times New Roman" w:cs="Times New Roman"/>
          <w:b/>
          <w:sz w:val="24"/>
        </w:rPr>
        <w:t xml:space="preserve">/ INFORMAČNÝ SYSTÉM </w:t>
      </w:r>
      <w:r w:rsidR="00D628C7">
        <w:rPr>
          <w:rFonts w:ascii="Times New Roman" w:hAnsi="Times New Roman" w:cs="Times New Roman"/>
          <w:b/>
          <w:sz w:val="24"/>
        </w:rPr>
        <w:t>SPRÁVA BYTOV A NEBYTOVÝCH PRIESTOROV</w:t>
      </w:r>
    </w:p>
    <w:p w14:paraId="693973BD" w14:textId="77777777" w:rsidR="00D628C7" w:rsidRDefault="00D628C7" w:rsidP="00D628C7">
      <w:pPr>
        <w:spacing w:after="0" w:line="240" w:lineRule="auto"/>
        <w:jc w:val="both"/>
        <w:rPr>
          <w:rFonts w:ascii="Times New Roman" w:hAnsi="Times New Roman" w:cs="Times New Roman"/>
          <w:b/>
          <w:sz w:val="24"/>
        </w:rPr>
      </w:pPr>
    </w:p>
    <w:p w14:paraId="5C1A1750" w14:textId="74563C6D" w:rsidR="00D628C7" w:rsidRDefault="00D628C7" w:rsidP="00D628C7">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Osobné údaje v informačnom systéme </w:t>
      </w:r>
      <w:r>
        <w:rPr>
          <w:rFonts w:ascii="Times New Roman" w:eastAsia="Times New Roman" w:hAnsi="Times New Roman" w:cs="Times New Roman"/>
          <w:b/>
          <w:bCs/>
          <w:sz w:val="24"/>
          <w:szCs w:val="24"/>
          <w:lang w:eastAsia="sk-SK"/>
        </w:rPr>
        <w:t>Správa bytov a nebytových priestorov</w:t>
      </w:r>
      <w:r w:rsidRPr="00C942B1">
        <w:rPr>
          <w:rFonts w:ascii="Times New Roman" w:eastAsia="Times New Roman" w:hAnsi="Times New Roman" w:cs="Times New Roman"/>
          <w:sz w:val="24"/>
          <w:szCs w:val="24"/>
          <w:lang w:eastAsia="sk-SK"/>
        </w:rPr>
        <w:t xml:space="preserve"> sú spracúvané </w:t>
      </w:r>
      <w:r>
        <w:rPr>
          <w:rFonts w:ascii="Times New Roman" w:eastAsia="Times New Roman" w:hAnsi="Times New Roman" w:cs="Times New Roman"/>
          <w:sz w:val="24"/>
          <w:szCs w:val="24"/>
          <w:lang w:eastAsia="sk-SK"/>
        </w:rPr>
        <w:t>za účelom:</w:t>
      </w:r>
    </w:p>
    <w:p w14:paraId="6FFD495A" w14:textId="77777777" w:rsidR="00D628C7" w:rsidRDefault="00D628C7" w:rsidP="00D628C7">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1696"/>
        <w:gridCol w:w="2410"/>
        <w:gridCol w:w="2126"/>
        <w:gridCol w:w="2828"/>
      </w:tblGrid>
      <w:tr w:rsidR="00D628C7" w14:paraId="15BEE9C8" w14:textId="77777777" w:rsidTr="009B35E9">
        <w:tc>
          <w:tcPr>
            <w:tcW w:w="1696" w:type="dxa"/>
          </w:tcPr>
          <w:p w14:paraId="62F3F41C" w14:textId="77777777" w:rsidR="00D628C7" w:rsidRPr="005E2E20" w:rsidRDefault="00D628C7" w:rsidP="009B35E9">
            <w:pPr>
              <w:jc w:val="center"/>
              <w:rPr>
                <w:rFonts w:ascii="Times New Roman" w:eastAsia="Times New Roman" w:hAnsi="Times New Roman" w:cs="Times New Roman"/>
                <w:b/>
                <w:sz w:val="24"/>
                <w:szCs w:val="24"/>
                <w:lang w:eastAsia="sk-SK"/>
              </w:rPr>
            </w:pPr>
            <w:r w:rsidRPr="005E2E20">
              <w:rPr>
                <w:rFonts w:ascii="Times New Roman" w:hAnsi="Times New Roman"/>
                <w:b/>
                <w:sz w:val="24"/>
                <w:szCs w:val="24"/>
              </w:rPr>
              <w:t>Účel spracúvania</w:t>
            </w:r>
          </w:p>
        </w:tc>
        <w:tc>
          <w:tcPr>
            <w:tcW w:w="2410" w:type="dxa"/>
          </w:tcPr>
          <w:p w14:paraId="43E8BE19" w14:textId="77777777" w:rsidR="00D628C7" w:rsidRPr="00AA2A3C" w:rsidRDefault="00D628C7" w:rsidP="009B35E9">
            <w:pPr>
              <w:jc w:val="center"/>
              <w:rPr>
                <w:rFonts w:ascii="Times New Roman" w:eastAsia="Times New Roman" w:hAnsi="Times New Roman" w:cs="Times New Roman"/>
                <w:sz w:val="24"/>
                <w:szCs w:val="24"/>
                <w:lang w:eastAsia="sk-SK"/>
              </w:rPr>
            </w:pPr>
            <w:r w:rsidRPr="00AA2A3C">
              <w:rPr>
                <w:rFonts w:ascii="Times New Roman" w:hAnsi="Times New Roman"/>
                <w:b/>
                <w:sz w:val="24"/>
                <w:szCs w:val="24"/>
              </w:rPr>
              <w:t>Právny základ spracúvania</w:t>
            </w:r>
          </w:p>
        </w:tc>
        <w:tc>
          <w:tcPr>
            <w:tcW w:w="2126" w:type="dxa"/>
          </w:tcPr>
          <w:p w14:paraId="52D19C73" w14:textId="77777777" w:rsidR="00D628C7" w:rsidRDefault="00D628C7"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828" w:type="dxa"/>
          </w:tcPr>
          <w:p w14:paraId="4E6BB9AC" w14:textId="77777777" w:rsidR="00D628C7" w:rsidRDefault="00D628C7"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Kategória príjemcov</w:t>
            </w:r>
          </w:p>
        </w:tc>
      </w:tr>
      <w:tr w:rsidR="00D628C7" w14:paraId="6A27C04D" w14:textId="77777777" w:rsidTr="009B35E9">
        <w:tc>
          <w:tcPr>
            <w:tcW w:w="1696" w:type="dxa"/>
          </w:tcPr>
          <w:p w14:paraId="581B5F84" w14:textId="7B2AA450" w:rsidR="00D628C7" w:rsidRPr="005E2E20" w:rsidRDefault="00AA2A3C"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w:t>
            </w:r>
            <w:r w:rsidRPr="00AA2A3C">
              <w:rPr>
                <w:rFonts w:ascii="Times New Roman" w:eastAsia="Times New Roman" w:hAnsi="Times New Roman" w:cs="Times New Roman"/>
                <w:b/>
                <w:sz w:val="24"/>
                <w:szCs w:val="24"/>
                <w:lang w:eastAsia="sk-SK"/>
              </w:rPr>
              <w:t>lnenie povinností v súvislosti so správou bytov a nebytových priestorov v rozsahu zákona a zmluvy o výkone správy</w:t>
            </w:r>
          </w:p>
        </w:tc>
        <w:tc>
          <w:tcPr>
            <w:tcW w:w="2410" w:type="dxa"/>
          </w:tcPr>
          <w:p w14:paraId="22E14BE5" w14:textId="77777777" w:rsidR="00AA2A3C" w:rsidRPr="00AA2A3C" w:rsidRDefault="00AA2A3C" w:rsidP="009B35E9">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 xml:space="preserve">Zákon č. 182/1993 Z. z. o vlastníctve bytov a nebytových priestorov, </w:t>
            </w:r>
          </w:p>
          <w:p w14:paraId="2D2C3E32" w14:textId="4B01E5FF" w:rsidR="00D628C7" w:rsidRPr="00AA2A3C" w:rsidRDefault="00AA2A3C" w:rsidP="009B35E9">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Zmluva v zmysle čl. 6 ods. 1 písm. b) Nariadenia</w:t>
            </w:r>
          </w:p>
        </w:tc>
        <w:tc>
          <w:tcPr>
            <w:tcW w:w="2126" w:type="dxa"/>
          </w:tcPr>
          <w:p w14:paraId="155AC594" w14:textId="3127C997" w:rsidR="00D628C7" w:rsidRDefault="00AA2A3C" w:rsidP="009B35E9">
            <w:pPr>
              <w:rPr>
                <w:rFonts w:ascii="Times New Roman" w:eastAsia="Times New Roman" w:hAnsi="Times New Roman" w:cs="Times New Roman"/>
                <w:sz w:val="24"/>
                <w:szCs w:val="24"/>
                <w:lang w:eastAsia="sk-SK"/>
              </w:rPr>
            </w:pPr>
            <w:r w:rsidRPr="00AA2A3C">
              <w:rPr>
                <w:rFonts w:ascii="Times New Roman" w:eastAsia="Times New Roman" w:hAnsi="Times New Roman" w:cs="Times New Roman"/>
                <w:sz w:val="24"/>
                <w:szCs w:val="24"/>
                <w:lang w:eastAsia="sk-SK"/>
              </w:rPr>
              <w:t>10 rokov od skončenia zmluvného vzťahu</w:t>
            </w:r>
          </w:p>
        </w:tc>
        <w:tc>
          <w:tcPr>
            <w:tcW w:w="2828" w:type="dxa"/>
          </w:tcPr>
          <w:p w14:paraId="65D62DB2"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 xml:space="preserve">ubjekt zabezpečujúci správu IS v ktorom je agenda vedená, </w:t>
            </w:r>
          </w:p>
          <w:p w14:paraId="565A8832" w14:textId="00F564AE" w:rsidR="00D628C7" w:rsidRDefault="00AA2A3C" w:rsidP="009B35E9">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ubjekty ktorým je prevádzkovateľ povinný poskytnúť osobné údaje zo zákona</w:t>
            </w:r>
          </w:p>
        </w:tc>
      </w:tr>
      <w:tr w:rsidR="00DC43BD" w14:paraId="1A3C3A9D" w14:textId="77777777" w:rsidTr="009B35E9">
        <w:tc>
          <w:tcPr>
            <w:tcW w:w="1696" w:type="dxa"/>
          </w:tcPr>
          <w:p w14:paraId="7DB99DBB" w14:textId="12EAF753" w:rsidR="00DC43BD" w:rsidRDefault="00DC43BD"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S</w:t>
            </w:r>
            <w:r w:rsidRPr="00DC43BD">
              <w:rPr>
                <w:rFonts w:ascii="Times New Roman" w:eastAsia="Times New Roman" w:hAnsi="Times New Roman" w:cs="Times New Roman"/>
                <w:b/>
                <w:sz w:val="24"/>
                <w:szCs w:val="24"/>
                <w:lang w:eastAsia="sk-SK"/>
              </w:rPr>
              <w:t>práva domu</w:t>
            </w:r>
          </w:p>
        </w:tc>
        <w:tc>
          <w:tcPr>
            <w:tcW w:w="2410" w:type="dxa"/>
          </w:tcPr>
          <w:p w14:paraId="54E51594" w14:textId="4F320EBF" w:rsidR="00DC43BD" w:rsidRPr="00AA2A3C" w:rsidRDefault="00DC43BD" w:rsidP="009B35E9">
            <w:pPr>
              <w:jc w:val="both"/>
              <w:rPr>
                <w:rFonts w:ascii="Times New Roman" w:eastAsia="Times New Roman" w:hAnsi="Times New Roman" w:cs="Times New Roman"/>
                <w:i/>
                <w:sz w:val="24"/>
                <w:szCs w:val="24"/>
                <w:lang w:eastAsia="sk-SK"/>
              </w:rPr>
            </w:pPr>
            <w:r w:rsidRPr="00DC43BD">
              <w:rPr>
                <w:rFonts w:ascii="Times New Roman" w:eastAsia="Times New Roman" w:hAnsi="Times New Roman" w:cs="Times New Roman"/>
                <w:i/>
                <w:sz w:val="24"/>
                <w:szCs w:val="24"/>
                <w:lang w:eastAsia="sk-SK"/>
              </w:rPr>
              <w:t>Oprávnený záujem v zmysle čl. 6 ods. 1 písm. f) Nariadenia. Hlavným oprávneným záujmom je výkon správy</w:t>
            </w:r>
          </w:p>
        </w:tc>
        <w:tc>
          <w:tcPr>
            <w:tcW w:w="2126" w:type="dxa"/>
          </w:tcPr>
          <w:p w14:paraId="7379B856" w14:textId="06B11E62" w:rsidR="00DC43BD" w:rsidRPr="00AA2A3C" w:rsidRDefault="00DC43BD" w:rsidP="009B35E9">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DC43BD">
              <w:rPr>
                <w:rFonts w:ascii="Times New Roman" w:eastAsia="Times New Roman" w:hAnsi="Times New Roman" w:cs="Times New Roman"/>
                <w:sz w:val="24"/>
                <w:szCs w:val="24"/>
                <w:lang w:eastAsia="sk-SK"/>
              </w:rPr>
              <w:t>o skončenia zmluvného vzťahu</w:t>
            </w:r>
          </w:p>
        </w:tc>
        <w:tc>
          <w:tcPr>
            <w:tcW w:w="2828" w:type="dxa"/>
          </w:tcPr>
          <w:p w14:paraId="1FA1B8D3" w14:textId="4CE36604" w:rsidR="00DC43BD" w:rsidRDefault="00DC43BD"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DC43BD">
              <w:rPr>
                <w:rFonts w:ascii="Times New Roman" w:eastAsia="Times New Roman" w:hAnsi="Times New Roman" w:cs="Times New Roman"/>
                <w:i/>
                <w:sz w:val="24"/>
                <w:szCs w:val="24"/>
                <w:lang w:eastAsia="sk-SK"/>
              </w:rPr>
              <w:t>ubjekt zabezpečujúci správu IS v ktorom je agenda vedená</w:t>
            </w:r>
          </w:p>
        </w:tc>
      </w:tr>
      <w:tr w:rsidR="00AA2A3C" w14:paraId="6F010C37" w14:textId="77777777" w:rsidTr="009B35E9">
        <w:tc>
          <w:tcPr>
            <w:tcW w:w="1696" w:type="dxa"/>
          </w:tcPr>
          <w:p w14:paraId="263FD580" w14:textId="7F91C3B1" w:rsidR="00AA2A3C" w:rsidRPr="00AA2A3C" w:rsidRDefault="00AA2A3C" w:rsidP="009B35E9">
            <w:pPr>
              <w:jc w:val="both"/>
              <w:rPr>
                <w:rFonts w:ascii="Times New Roman" w:eastAsia="Times New Roman" w:hAnsi="Times New Roman" w:cs="Times New Roman"/>
                <w:b/>
                <w:sz w:val="24"/>
                <w:szCs w:val="24"/>
                <w:lang w:eastAsia="sk-SK"/>
              </w:rPr>
            </w:pPr>
            <w:r w:rsidRPr="00AA2A3C">
              <w:rPr>
                <w:rFonts w:ascii="Times New Roman" w:eastAsia="Times New Roman" w:hAnsi="Times New Roman" w:cs="Times New Roman"/>
                <w:b/>
                <w:sz w:val="24"/>
                <w:szCs w:val="24"/>
                <w:lang w:eastAsia="sk-SK"/>
              </w:rPr>
              <w:t>Zastupovanie vlastníkov pri vymáhaní náhrady škody, pohľadávok v súvislosti so správou bytov a nebytových priestorov</w:t>
            </w:r>
          </w:p>
        </w:tc>
        <w:tc>
          <w:tcPr>
            <w:tcW w:w="2410" w:type="dxa"/>
          </w:tcPr>
          <w:p w14:paraId="79EE4F7C" w14:textId="081A1416" w:rsidR="00AA2A3C" w:rsidRPr="00AA2A3C" w:rsidRDefault="00AA2A3C" w:rsidP="009B35E9">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 xml:space="preserve">Zákon č. 182/1993 Z. z. o vlastníctve bytov a nebytových priestorov, Zákon č.  160/2015 Z. z. Civilný sporový poriadok, Zákon č. 233/1995 Z. z. o súdnych exekútoroch a exekučnej činnosti </w:t>
            </w:r>
            <w:r w:rsidRPr="00AA2A3C">
              <w:rPr>
                <w:rFonts w:ascii="Times New Roman" w:eastAsia="Times New Roman" w:hAnsi="Times New Roman" w:cs="Times New Roman"/>
                <w:i/>
                <w:sz w:val="24"/>
                <w:szCs w:val="24"/>
                <w:lang w:eastAsia="sk-SK"/>
              </w:rPr>
              <w:lastRenderedPageBreak/>
              <w:t>(Exekučný poriadok), Zákon č. 527/2002 Z. z. o dobrovoľných dražbách</w:t>
            </w:r>
          </w:p>
        </w:tc>
        <w:tc>
          <w:tcPr>
            <w:tcW w:w="2126" w:type="dxa"/>
          </w:tcPr>
          <w:p w14:paraId="466C4CE5" w14:textId="35D39962" w:rsidR="00AA2A3C" w:rsidRPr="00AA2A3C" w:rsidRDefault="00AA2A3C" w:rsidP="009B35E9">
            <w:pPr>
              <w:rPr>
                <w:rFonts w:ascii="Times New Roman" w:eastAsia="Times New Roman" w:hAnsi="Times New Roman" w:cs="Times New Roman"/>
                <w:sz w:val="24"/>
                <w:szCs w:val="24"/>
                <w:lang w:eastAsia="sk-SK"/>
              </w:rPr>
            </w:pPr>
            <w:r w:rsidRPr="00AA2A3C">
              <w:rPr>
                <w:rFonts w:ascii="Times New Roman" w:eastAsia="Times New Roman" w:hAnsi="Times New Roman" w:cs="Times New Roman"/>
                <w:sz w:val="24"/>
                <w:szCs w:val="24"/>
                <w:lang w:eastAsia="sk-SK"/>
              </w:rPr>
              <w:lastRenderedPageBreak/>
              <w:t>jednotlivé doby uchovávania sú rôzne od typu dokumentu a právneho nároku v zmysle osobitného predpisu</w:t>
            </w:r>
          </w:p>
        </w:tc>
        <w:tc>
          <w:tcPr>
            <w:tcW w:w="2828" w:type="dxa"/>
          </w:tcPr>
          <w:p w14:paraId="4C7E09B6"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 xml:space="preserve">ubjekt zabezpečujúci správu IS v ktorom je agenda vedená, </w:t>
            </w:r>
          </w:p>
          <w:p w14:paraId="240900E3"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 xml:space="preserve">úd, </w:t>
            </w:r>
          </w:p>
          <w:p w14:paraId="0878A6AA"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E</w:t>
            </w:r>
            <w:r w:rsidRPr="00AA2A3C">
              <w:rPr>
                <w:rFonts w:ascii="Times New Roman" w:eastAsia="Times New Roman" w:hAnsi="Times New Roman" w:cs="Times New Roman"/>
                <w:i/>
                <w:sz w:val="24"/>
                <w:szCs w:val="24"/>
                <w:lang w:eastAsia="sk-SK"/>
              </w:rPr>
              <w:t xml:space="preserve">xekútorský úrad, </w:t>
            </w:r>
          </w:p>
          <w:p w14:paraId="6105F7F9"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Ú</w:t>
            </w:r>
            <w:r w:rsidRPr="00AA2A3C">
              <w:rPr>
                <w:rFonts w:ascii="Times New Roman" w:eastAsia="Times New Roman" w:hAnsi="Times New Roman" w:cs="Times New Roman"/>
                <w:i/>
                <w:sz w:val="24"/>
                <w:szCs w:val="24"/>
                <w:lang w:eastAsia="sk-SK"/>
              </w:rPr>
              <w:t xml:space="preserve">častníci konania, </w:t>
            </w:r>
          </w:p>
          <w:p w14:paraId="43CEC8FB" w14:textId="4F6605F3"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 xml:space="preserve">ubjekty ktorým je prevádzkovateľ povinný </w:t>
            </w:r>
            <w:r w:rsidRPr="00AA2A3C">
              <w:rPr>
                <w:rFonts w:ascii="Times New Roman" w:eastAsia="Times New Roman" w:hAnsi="Times New Roman" w:cs="Times New Roman"/>
                <w:i/>
                <w:sz w:val="24"/>
                <w:szCs w:val="24"/>
                <w:lang w:eastAsia="sk-SK"/>
              </w:rPr>
              <w:lastRenderedPageBreak/>
              <w:t>poskytnúť osobné údaje zo zákona</w:t>
            </w:r>
          </w:p>
        </w:tc>
      </w:tr>
      <w:tr w:rsidR="00AA2A3C" w14:paraId="2CB72BE9" w14:textId="77777777" w:rsidTr="009B35E9">
        <w:tc>
          <w:tcPr>
            <w:tcW w:w="1696" w:type="dxa"/>
          </w:tcPr>
          <w:p w14:paraId="7DA0E122" w14:textId="5EDFF39C" w:rsidR="00AA2A3C" w:rsidRPr="00AA2A3C" w:rsidRDefault="00AA2A3C"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R</w:t>
            </w:r>
            <w:r w:rsidRPr="00AA2A3C">
              <w:rPr>
                <w:rFonts w:ascii="Times New Roman" w:eastAsia="Times New Roman" w:hAnsi="Times New Roman" w:cs="Times New Roman"/>
                <w:b/>
                <w:sz w:val="24"/>
                <w:szCs w:val="24"/>
                <w:lang w:eastAsia="sk-SK"/>
              </w:rPr>
              <w:t>ozúčtovanie nákladov (osobomesiace)</w:t>
            </w:r>
            <w:r>
              <w:rPr>
                <w:rFonts w:ascii="Times New Roman" w:eastAsia="Times New Roman" w:hAnsi="Times New Roman" w:cs="Times New Roman"/>
                <w:b/>
                <w:sz w:val="24"/>
                <w:szCs w:val="24"/>
                <w:lang w:eastAsia="sk-SK"/>
              </w:rPr>
              <w:t xml:space="preserve"> nájomca</w:t>
            </w:r>
          </w:p>
        </w:tc>
        <w:tc>
          <w:tcPr>
            <w:tcW w:w="2410" w:type="dxa"/>
          </w:tcPr>
          <w:p w14:paraId="1FE9C419" w14:textId="1B924F6B" w:rsidR="00AA2A3C" w:rsidRPr="00AA2A3C" w:rsidRDefault="00AA2A3C" w:rsidP="009B35E9">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Súhlas v zmysle čl. 6 ods. 1 písm. a) Nariadenia</w:t>
            </w:r>
          </w:p>
        </w:tc>
        <w:tc>
          <w:tcPr>
            <w:tcW w:w="2126" w:type="dxa"/>
          </w:tcPr>
          <w:p w14:paraId="6614B88A" w14:textId="0FDB6099" w:rsidR="00AA2A3C" w:rsidRPr="00AA2A3C" w:rsidRDefault="00AA2A3C" w:rsidP="009B35E9">
            <w:pPr>
              <w:rPr>
                <w:rFonts w:ascii="Times New Roman" w:eastAsia="Times New Roman" w:hAnsi="Times New Roman" w:cs="Times New Roman"/>
                <w:sz w:val="24"/>
                <w:szCs w:val="24"/>
                <w:lang w:eastAsia="sk-SK"/>
              </w:rPr>
            </w:pPr>
            <w:r w:rsidRPr="00AA2A3C">
              <w:rPr>
                <w:rFonts w:ascii="Times New Roman" w:eastAsia="Times New Roman" w:hAnsi="Times New Roman" w:cs="Times New Roman"/>
                <w:sz w:val="24"/>
                <w:szCs w:val="24"/>
                <w:lang w:eastAsia="sk-SK"/>
              </w:rPr>
              <w:t>jednotlivé dokumenty podľa interných predpisov spoločnosti</w:t>
            </w:r>
          </w:p>
        </w:tc>
        <w:tc>
          <w:tcPr>
            <w:tcW w:w="2828" w:type="dxa"/>
          </w:tcPr>
          <w:p w14:paraId="43F86E95" w14:textId="4780313F" w:rsidR="00AA2A3C" w:rsidRDefault="00AA2A3C" w:rsidP="009B35E9">
            <w:pPr>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subjekt zabezpečujúci správu IS v ktorom je agenda vedená, subjekty ktorým je prevádzkovateľ povinný poskytnúť osobné údaje zo zákona</w:t>
            </w:r>
          </w:p>
        </w:tc>
      </w:tr>
    </w:tbl>
    <w:p w14:paraId="2E9A4724" w14:textId="373A3B59" w:rsidR="00D628C7" w:rsidRDefault="00D628C7" w:rsidP="00C446C7">
      <w:pPr>
        <w:spacing w:after="0" w:line="240" w:lineRule="auto"/>
        <w:jc w:val="both"/>
        <w:rPr>
          <w:rFonts w:ascii="Times New Roman" w:hAnsi="Times New Roman" w:cs="Times New Roman"/>
          <w:sz w:val="24"/>
        </w:rPr>
      </w:pPr>
    </w:p>
    <w:p w14:paraId="5003A3BE" w14:textId="36AD84C5" w:rsidR="00E61D1E" w:rsidRDefault="00E61D1E" w:rsidP="00C446C7">
      <w:pPr>
        <w:spacing w:after="0" w:line="240" w:lineRule="auto"/>
        <w:jc w:val="both"/>
        <w:rPr>
          <w:rFonts w:ascii="Times New Roman" w:hAnsi="Times New Roman" w:cs="Times New Roman"/>
          <w:sz w:val="24"/>
        </w:rPr>
      </w:pPr>
    </w:p>
    <w:p w14:paraId="450CD3D4" w14:textId="6B1F8833" w:rsidR="00E61D1E" w:rsidRDefault="00602DB5" w:rsidP="00E61D1E">
      <w:pPr>
        <w:spacing w:after="0" w:line="240" w:lineRule="auto"/>
        <w:jc w:val="both"/>
        <w:rPr>
          <w:rFonts w:ascii="Times New Roman" w:hAnsi="Times New Roman" w:cs="Times New Roman"/>
          <w:b/>
          <w:sz w:val="24"/>
        </w:rPr>
      </w:pPr>
      <w:r>
        <w:rPr>
          <w:rFonts w:ascii="Times New Roman" w:hAnsi="Times New Roman" w:cs="Times New Roman"/>
          <w:b/>
          <w:sz w:val="24"/>
        </w:rPr>
        <w:t>F</w:t>
      </w:r>
      <w:r w:rsidR="00E61D1E" w:rsidRPr="00012CCC">
        <w:rPr>
          <w:rFonts w:ascii="Times New Roman" w:hAnsi="Times New Roman" w:cs="Times New Roman"/>
          <w:b/>
          <w:sz w:val="24"/>
        </w:rPr>
        <w:t xml:space="preserve">/ INFORMAČNÝ SYSTÉM </w:t>
      </w:r>
      <w:r w:rsidR="00E61D1E">
        <w:rPr>
          <w:rFonts w:ascii="Times New Roman" w:hAnsi="Times New Roman" w:cs="Times New Roman"/>
          <w:b/>
          <w:sz w:val="24"/>
        </w:rPr>
        <w:t>PRÁVNA AGENDA</w:t>
      </w:r>
    </w:p>
    <w:p w14:paraId="18274722" w14:textId="77777777" w:rsidR="00E61D1E" w:rsidRDefault="00E61D1E" w:rsidP="00E61D1E">
      <w:pPr>
        <w:spacing w:after="0" w:line="240" w:lineRule="auto"/>
        <w:jc w:val="both"/>
        <w:rPr>
          <w:rFonts w:ascii="Times New Roman" w:hAnsi="Times New Roman" w:cs="Times New Roman"/>
          <w:b/>
          <w:sz w:val="24"/>
        </w:rPr>
      </w:pPr>
    </w:p>
    <w:p w14:paraId="35E09208" w14:textId="3841865A" w:rsidR="00E61D1E" w:rsidRDefault="00E61D1E" w:rsidP="00E61D1E">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Osobné údaje v informačnom systéme </w:t>
      </w:r>
      <w:r>
        <w:rPr>
          <w:rFonts w:ascii="Times New Roman" w:eastAsia="Times New Roman" w:hAnsi="Times New Roman" w:cs="Times New Roman"/>
          <w:b/>
          <w:bCs/>
          <w:sz w:val="24"/>
          <w:szCs w:val="24"/>
          <w:lang w:eastAsia="sk-SK"/>
        </w:rPr>
        <w:t>Právna agenda</w:t>
      </w:r>
      <w:r w:rsidRPr="00C942B1">
        <w:rPr>
          <w:rFonts w:ascii="Times New Roman" w:eastAsia="Times New Roman" w:hAnsi="Times New Roman" w:cs="Times New Roman"/>
          <w:sz w:val="24"/>
          <w:szCs w:val="24"/>
          <w:lang w:eastAsia="sk-SK"/>
        </w:rPr>
        <w:t xml:space="preserve"> sú spracúvané </w:t>
      </w:r>
      <w:r>
        <w:rPr>
          <w:rFonts w:ascii="Times New Roman" w:eastAsia="Times New Roman" w:hAnsi="Times New Roman" w:cs="Times New Roman"/>
          <w:sz w:val="24"/>
          <w:szCs w:val="24"/>
          <w:lang w:eastAsia="sk-SK"/>
        </w:rPr>
        <w:t>za účelom:</w:t>
      </w:r>
    </w:p>
    <w:p w14:paraId="034F1CF8" w14:textId="77777777" w:rsidR="00E61D1E" w:rsidRDefault="00E61D1E" w:rsidP="00E61D1E">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1803"/>
        <w:gridCol w:w="2373"/>
        <w:gridCol w:w="2099"/>
        <w:gridCol w:w="2785"/>
      </w:tblGrid>
      <w:tr w:rsidR="00E61D1E" w14:paraId="20E91463" w14:textId="77777777" w:rsidTr="00E61D1E">
        <w:tc>
          <w:tcPr>
            <w:tcW w:w="1803" w:type="dxa"/>
          </w:tcPr>
          <w:p w14:paraId="0D170454" w14:textId="77777777" w:rsidR="00E61D1E" w:rsidRPr="005E2E20" w:rsidRDefault="00E61D1E" w:rsidP="009B35E9">
            <w:pPr>
              <w:jc w:val="center"/>
              <w:rPr>
                <w:rFonts w:ascii="Times New Roman" w:eastAsia="Times New Roman" w:hAnsi="Times New Roman" w:cs="Times New Roman"/>
                <w:b/>
                <w:sz w:val="24"/>
                <w:szCs w:val="24"/>
                <w:lang w:eastAsia="sk-SK"/>
              </w:rPr>
            </w:pPr>
            <w:r w:rsidRPr="005E2E20">
              <w:rPr>
                <w:rFonts w:ascii="Times New Roman" w:hAnsi="Times New Roman"/>
                <w:b/>
                <w:sz w:val="24"/>
                <w:szCs w:val="24"/>
              </w:rPr>
              <w:t>Účel spracúvania</w:t>
            </w:r>
          </w:p>
        </w:tc>
        <w:tc>
          <w:tcPr>
            <w:tcW w:w="2373" w:type="dxa"/>
          </w:tcPr>
          <w:p w14:paraId="470DC0C4" w14:textId="77777777" w:rsidR="00E61D1E" w:rsidRPr="00AA2A3C" w:rsidRDefault="00E61D1E" w:rsidP="009B35E9">
            <w:pPr>
              <w:jc w:val="center"/>
              <w:rPr>
                <w:rFonts w:ascii="Times New Roman" w:eastAsia="Times New Roman" w:hAnsi="Times New Roman" w:cs="Times New Roman"/>
                <w:sz w:val="24"/>
                <w:szCs w:val="24"/>
                <w:lang w:eastAsia="sk-SK"/>
              </w:rPr>
            </w:pPr>
            <w:r w:rsidRPr="00AA2A3C">
              <w:rPr>
                <w:rFonts w:ascii="Times New Roman" w:hAnsi="Times New Roman"/>
                <w:b/>
                <w:sz w:val="24"/>
                <w:szCs w:val="24"/>
              </w:rPr>
              <w:t>Právny základ spracúvania</w:t>
            </w:r>
          </w:p>
        </w:tc>
        <w:tc>
          <w:tcPr>
            <w:tcW w:w="2099" w:type="dxa"/>
          </w:tcPr>
          <w:p w14:paraId="75A8FD27" w14:textId="77777777" w:rsidR="00E61D1E" w:rsidRDefault="00E61D1E" w:rsidP="009B35E9">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785" w:type="dxa"/>
          </w:tcPr>
          <w:p w14:paraId="6F04A98A" w14:textId="77777777" w:rsidR="00E61D1E" w:rsidRPr="00AA2A3C" w:rsidRDefault="00E61D1E" w:rsidP="009B35E9">
            <w:pPr>
              <w:jc w:val="center"/>
              <w:rPr>
                <w:rFonts w:ascii="Times New Roman" w:eastAsia="Times New Roman" w:hAnsi="Times New Roman" w:cs="Times New Roman"/>
                <w:sz w:val="24"/>
                <w:szCs w:val="24"/>
                <w:lang w:eastAsia="sk-SK"/>
              </w:rPr>
            </w:pPr>
            <w:r w:rsidRPr="00AA2A3C">
              <w:rPr>
                <w:rFonts w:ascii="Times New Roman" w:hAnsi="Times New Roman"/>
                <w:b/>
                <w:sz w:val="24"/>
                <w:szCs w:val="24"/>
              </w:rPr>
              <w:t>Kategória príjemcov</w:t>
            </w:r>
          </w:p>
        </w:tc>
      </w:tr>
      <w:tr w:rsidR="00E61D1E" w14:paraId="760283AE" w14:textId="77777777" w:rsidTr="00E61D1E">
        <w:tc>
          <w:tcPr>
            <w:tcW w:w="1803" w:type="dxa"/>
          </w:tcPr>
          <w:p w14:paraId="28BFDA2E" w14:textId="5EDA8A0B" w:rsidR="00E61D1E" w:rsidRPr="005E2E20" w:rsidRDefault="00AA2A3C"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w:t>
            </w:r>
            <w:r w:rsidR="00A237BA" w:rsidRPr="00A237BA">
              <w:rPr>
                <w:rFonts w:ascii="Times New Roman" w:eastAsia="Times New Roman" w:hAnsi="Times New Roman" w:cs="Times New Roman"/>
                <w:b/>
                <w:sz w:val="24"/>
                <w:szCs w:val="24"/>
                <w:lang w:eastAsia="sk-SK"/>
              </w:rPr>
              <w:t>mluvy</w:t>
            </w:r>
          </w:p>
        </w:tc>
        <w:tc>
          <w:tcPr>
            <w:tcW w:w="2373" w:type="dxa"/>
          </w:tcPr>
          <w:p w14:paraId="6321E3BC" w14:textId="0DCED80C" w:rsidR="00E61D1E" w:rsidRPr="00AA2A3C" w:rsidRDefault="00A237BA" w:rsidP="00E61D1E">
            <w:pPr>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Zmluva v zmysle čl. 6 ods. 1 písm. b) Nariadenia, Oprávnený záujem v zmysle čl. 6 ods. 1 písm. f) Nariadenia. Hlavným oprávneným záujmom je preukazovanie, uplatňovanie a obhajovanie právnych nárokov</w:t>
            </w:r>
          </w:p>
        </w:tc>
        <w:tc>
          <w:tcPr>
            <w:tcW w:w="2099" w:type="dxa"/>
          </w:tcPr>
          <w:p w14:paraId="262A9903" w14:textId="7727AA76" w:rsidR="00E61D1E" w:rsidRDefault="00A237BA" w:rsidP="009B35E9">
            <w:pPr>
              <w:rPr>
                <w:rFonts w:ascii="Times New Roman" w:eastAsia="Times New Roman" w:hAnsi="Times New Roman" w:cs="Times New Roman"/>
                <w:sz w:val="24"/>
                <w:szCs w:val="24"/>
                <w:lang w:eastAsia="sk-SK"/>
              </w:rPr>
            </w:pPr>
            <w:r w:rsidRPr="00A237BA">
              <w:rPr>
                <w:rFonts w:ascii="Times New Roman" w:eastAsia="Times New Roman" w:hAnsi="Times New Roman" w:cs="Times New Roman"/>
                <w:sz w:val="24"/>
                <w:szCs w:val="24"/>
                <w:lang w:eastAsia="sk-SK"/>
              </w:rPr>
              <w:t>10 rokov</w:t>
            </w:r>
          </w:p>
        </w:tc>
        <w:tc>
          <w:tcPr>
            <w:tcW w:w="2785" w:type="dxa"/>
          </w:tcPr>
          <w:p w14:paraId="4B3CC947" w14:textId="5448CBC0" w:rsidR="00E61D1E" w:rsidRP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Z</w:t>
            </w:r>
            <w:r w:rsidR="00A237BA" w:rsidRPr="00AA2A3C">
              <w:rPr>
                <w:rFonts w:ascii="Times New Roman" w:eastAsia="Times New Roman" w:hAnsi="Times New Roman" w:cs="Times New Roman"/>
                <w:i/>
                <w:sz w:val="24"/>
                <w:szCs w:val="24"/>
                <w:lang w:eastAsia="sk-SK"/>
              </w:rPr>
              <w:t>mluvné strany</w:t>
            </w:r>
          </w:p>
        </w:tc>
      </w:tr>
      <w:tr w:rsidR="00A237BA" w14:paraId="157457F0" w14:textId="77777777" w:rsidTr="00E61D1E">
        <w:tc>
          <w:tcPr>
            <w:tcW w:w="1803" w:type="dxa"/>
          </w:tcPr>
          <w:p w14:paraId="41CB01F5" w14:textId="1F5CA8A3" w:rsidR="00A237BA" w:rsidRPr="00A237BA" w:rsidRDefault="00AA2A3C"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w:t>
            </w:r>
            <w:r w:rsidR="00A237BA" w:rsidRPr="00A237BA">
              <w:rPr>
                <w:rFonts w:ascii="Times New Roman" w:eastAsia="Times New Roman" w:hAnsi="Times New Roman" w:cs="Times New Roman"/>
                <w:b/>
                <w:sz w:val="24"/>
                <w:szCs w:val="24"/>
                <w:lang w:eastAsia="sk-SK"/>
              </w:rPr>
              <w:t>ybavovanie súdnych sporov</w:t>
            </w:r>
          </w:p>
        </w:tc>
        <w:tc>
          <w:tcPr>
            <w:tcW w:w="2373" w:type="dxa"/>
          </w:tcPr>
          <w:p w14:paraId="2416F663" w14:textId="1102BCEC" w:rsidR="00A237BA" w:rsidRPr="00AA2A3C" w:rsidRDefault="00A237BA" w:rsidP="00E61D1E">
            <w:pPr>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Oprávnený záujem v zmysle čl. 6 ods. 1 písm. f) Nariadenia. Hlavným oprávneným záujmom je preukazovanie, uplatňovanie a obhajovanie právnych nárokov</w:t>
            </w:r>
          </w:p>
        </w:tc>
        <w:tc>
          <w:tcPr>
            <w:tcW w:w="2099" w:type="dxa"/>
          </w:tcPr>
          <w:p w14:paraId="1FF6FA66" w14:textId="68BF02FD" w:rsidR="00A237BA" w:rsidRPr="00A237BA" w:rsidRDefault="00A237BA" w:rsidP="009B35E9">
            <w:pPr>
              <w:rPr>
                <w:rFonts w:ascii="Times New Roman" w:eastAsia="Times New Roman" w:hAnsi="Times New Roman" w:cs="Times New Roman"/>
                <w:sz w:val="24"/>
                <w:szCs w:val="24"/>
                <w:lang w:eastAsia="sk-SK"/>
              </w:rPr>
            </w:pPr>
            <w:r w:rsidRPr="00A237BA">
              <w:rPr>
                <w:rFonts w:ascii="Times New Roman" w:eastAsia="Times New Roman" w:hAnsi="Times New Roman" w:cs="Times New Roman"/>
                <w:sz w:val="24"/>
                <w:szCs w:val="24"/>
                <w:lang w:eastAsia="sk-SK"/>
              </w:rPr>
              <w:t>jednotlivé doby uchovávania sú rôzne od typu dokumentu a právneho nároku v zmysle osobitného predpisu</w:t>
            </w:r>
          </w:p>
        </w:tc>
        <w:tc>
          <w:tcPr>
            <w:tcW w:w="2785" w:type="dxa"/>
          </w:tcPr>
          <w:p w14:paraId="60F0EB00" w14:textId="06BA5A57" w:rsidR="00A237BA" w:rsidRP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Ú</w:t>
            </w:r>
            <w:r w:rsidR="00A237BA" w:rsidRPr="00AA2A3C">
              <w:rPr>
                <w:rFonts w:ascii="Times New Roman" w:eastAsia="Times New Roman" w:hAnsi="Times New Roman" w:cs="Times New Roman"/>
                <w:i/>
                <w:sz w:val="24"/>
                <w:szCs w:val="24"/>
                <w:lang w:eastAsia="sk-SK"/>
              </w:rPr>
              <w:t>častníci konania, iný oprávnený subjekt</w:t>
            </w:r>
          </w:p>
        </w:tc>
      </w:tr>
      <w:tr w:rsidR="00A237BA" w14:paraId="3C6B36F4" w14:textId="77777777" w:rsidTr="00E61D1E">
        <w:tc>
          <w:tcPr>
            <w:tcW w:w="1803" w:type="dxa"/>
          </w:tcPr>
          <w:p w14:paraId="2A9AEE39" w14:textId="59100AE1" w:rsidR="00A237BA" w:rsidRPr="00A237BA" w:rsidRDefault="00AA2A3C" w:rsidP="009B35E9">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E</w:t>
            </w:r>
            <w:r w:rsidR="00A237BA" w:rsidRPr="00A237BA">
              <w:rPr>
                <w:rFonts w:ascii="Times New Roman" w:eastAsia="Times New Roman" w:hAnsi="Times New Roman" w:cs="Times New Roman"/>
                <w:b/>
                <w:sz w:val="24"/>
                <w:szCs w:val="24"/>
                <w:lang w:eastAsia="sk-SK"/>
              </w:rPr>
              <w:t>xekúcie</w:t>
            </w:r>
          </w:p>
        </w:tc>
        <w:tc>
          <w:tcPr>
            <w:tcW w:w="2373" w:type="dxa"/>
          </w:tcPr>
          <w:p w14:paraId="14B1C558" w14:textId="62F331F3" w:rsidR="00A237BA" w:rsidRPr="00AA2A3C" w:rsidRDefault="00A237BA" w:rsidP="00E61D1E">
            <w:pPr>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Oprávnený záujem v zmysle čl. 6 ods. 1 písm. f) Nariadenia. Hlavným oprávneným záujmom je preukazovanie, uplatňovanie a obhajovanie právnych nárokov</w:t>
            </w:r>
          </w:p>
        </w:tc>
        <w:tc>
          <w:tcPr>
            <w:tcW w:w="2099" w:type="dxa"/>
          </w:tcPr>
          <w:p w14:paraId="02EC8322" w14:textId="40FD2AAB" w:rsidR="00A237BA" w:rsidRPr="00A237BA" w:rsidRDefault="00AA2A3C" w:rsidP="009B35E9">
            <w:pPr>
              <w:rPr>
                <w:rFonts w:ascii="Times New Roman" w:eastAsia="Times New Roman" w:hAnsi="Times New Roman" w:cs="Times New Roman"/>
                <w:sz w:val="24"/>
                <w:szCs w:val="24"/>
                <w:lang w:eastAsia="sk-SK"/>
              </w:rPr>
            </w:pPr>
            <w:r w:rsidRPr="00AA2A3C">
              <w:rPr>
                <w:rFonts w:ascii="Times New Roman" w:eastAsia="Times New Roman" w:hAnsi="Times New Roman" w:cs="Times New Roman"/>
                <w:sz w:val="24"/>
                <w:szCs w:val="24"/>
                <w:lang w:eastAsia="sk-SK"/>
              </w:rPr>
              <w:t>10 rokov</w:t>
            </w:r>
          </w:p>
        </w:tc>
        <w:tc>
          <w:tcPr>
            <w:tcW w:w="2785" w:type="dxa"/>
          </w:tcPr>
          <w:p w14:paraId="452DC21C" w14:textId="77777777" w:rsid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O</w:t>
            </w:r>
            <w:r w:rsidRPr="00AA2A3C">
              <w:rPr>
                <w:rFonts w:ascii="Times New Roman" w:eastAsia="Times New Roman" w:hAnsi="Times New Roman" w:cs="Times New Roman"/>
                <w:i/>
                <w:sz w:val="24"/>
                <w:szCs w:val="24"/>
                <w:lang w:eastAsia="sk-SK"/>
              </w:rPr>
              <w:t>soby oprávnené v zmysle príslušných predpisov,</w:t>
            </w:r>
          </w:p>
          <w:p w14:paraId="466F71BD" w14:textId="6A5D1838" w:rsidR="00A237BA" w:rsidRPr="00AA2A3C" w:rsidRDefault="00AA2A3C" w:rsidP="009B35E9">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N</w:t>
            </w:r>
            <w:r w:rsidRPr="00AA2A3C">
              <w:rPr>
                <w:rFonts w:ascii="Times New Roman" w:eastAsia="Times New Roman" w:hAnsi="Times New Roman" w:cs="Times New Roman"/>
                <w:i/>
                <w:sz w:val="24"/>
                <w:szCs w:val="24"/>
                <w:lang w:eastAsia="sk-SK"/>
              </w:rPr>
              <w:t>otári</w:t>
            </w:r>
          </w:p>
        </w:tc>
      </w:tr>
    </w:tbl>
    <w:p w14:paraId="39CB3DC0" w14:textId="77777777" w:rsidR="00E61D1E" w:rsidRDefault="00E61D1E" w:rsidP="00C446C7">
      <w:pPr>
        <w:spacing w:after="0" w:line="240" w:lineRule="auto"/>
        <w:jc w:val="both"/>
        <w:rPr>
          <w:rFonts w:ascii="Times New Roman" w:hAnsi="Times New Roman" w:cs="Times New Roman"/>
          <w:sz w:val="24"/>
        </w:rPr>
      </w:pPr>
    </w:p>
    <w:p w14:paraId="18A9068D" w14:textId="77777777" w:rsidR="00D628C7" w:rsidRPr="00C446C7" w:rsidRDefault="00D628C7" w:rsidP="00C446C7">
      <w:pPr>
        <w:spacing w:after="0" w:line="240" w:lineRule="auto"/>
        <w:jc w:val="both"/>
        <w:rPr>
          <w:rFonts w:ascii="Times New Roman" w:hAnsi="Times New Roman" w:cs="Times New Roman"/>
          <w:sz w:val="24"/>
        </w:rPr>
      </w:pPr>
    </w:p>
    <w:p w14:paraId="21B8816A" w14:textId="77777777" w:rsidR="00A54135" w:rsidRDefault="00A54135" w:rsidP="00B46D2F">
      <w:pPr>
        <w:spacing w:after="0" w:line="240" w:lineRule="auto"/>
        <w:jc w:val="both"/>
        <w:rPr>
          <w:rFonts w:ascii="Times New Roman" w:hAnsi="Times New Roman" w:cs="Times New Roman"/>
          <w:b/>
          <w:sz w:val="24"/>
        </w:rPr>
      </w:pPr>
    </w:p>
    <w:p w14:paraId="25C0FD35" w14:textId="77777777" w:rsidR="00A54135" w:rsidRDefault="00A54135" w:rsidP="00B46D2F">
      <w:pPr>
        <w:spacing w:after="0" w:line="240" w:lineRule="auto"/>
        <w:jc w:val="both"/>
        <w:rPr>
          <w:rFonts w:ascii="Times New Roman" w:hAnsi="Times New Roman" w:cs="Times New Roman"/>
          <w:b/>
          <w:sz w:val="24"/>
        </w:rPr>
      </w:pPr>
    </w:p>
    <w:p w14:paraId="688BBFD9" w14:textId="77777777" w:rsidR="00A54135" w:rsidRDefault="00A54135" w:rsidP="00B46D2F">
      <w:pPr>
        <w:spacing w:after="0" w:line="240" w:lineRule="auto"/>
        <w:jc w:val="both"/>
        <w:rPr>
          <w:rFonts w:ascii="Times New Roman" w:hAnsi="Times New Roman" w:cs="Times New Roman"/>
          <w:b/>
          <w:sz w:val="24"/>
        </w:rPr>
      </w:pPr>
    </w:p>
    <w:p w14:paraId="70FA3481" w14:textId="77777777" w:rsidR="00A54135" w:rsidRDefault="00A54135" w:rsidP="00B46D2F">
      <w:pPr>
        <w:spacing w:after="0" w:line="240" w:lineRule="auto"/>
        <w:jc w:val="both"/>
        <w:rPr>
          <w:rFonts w:ascii="Times New Roman" w:hAnsi="Times New Roman" w:cs="Times New Roman"/>
          <w:b/>
          <w:sz w:val="24"/>
        </w:rPr>
      </w:pPr>
    </w:p>
    <w:p w14:paraId="27ACF7B4" w14:textId="4EAA292B" w:rsidR="00B46D2F" w:rsidRDefault="00602DB5" w:rsidP="00B46D2F">
      <w:pPr>
        <w:spacing w:after="0" w:line="240" w:lineRule="auto"/>
        <w:jc w:val="both"/>
        <w:rPr>
          <w:rFonts w:ascii="Times New Roman" w:hAnsi="Times New Roman" w:cs="Times New Roman"/>
          <w:b/>
          <w:sz w:val="24"/>
        </w:rPr>
      </w:pPr>
      <w:r>
        <w:rPr>
          <w:rFonts w:ascii="Times New Roman" w:hAnsi="Times New Roman" w:cs="Times New Roman"/>
          <w:b/>
          <w:sz w:val="24"/>
        </w:rPr>
        <w:t>G</w:t>
      </w:r>
      <w:r w:rsidR="00B46D2F" w:rsidRPr="00012CCC">
        <w:rPr>
          <w:rFonts w:ascii="Times New Roman" w:hAnsi="Times New Roman" w:cs="Times New Roman"/>
          <w:b/>
          <w:sz w:val="24"/>
        </w:rPr>
        <w:t xml:space="preserve">/ INFORMAČNÝ SYSTÉM </w:t>
      </w:r>
      <w:r w:rsidR="00CF10AC">
        <w:rPr>
          <w:rFonts w:ascii="Times New Roman" w:hAnsi="Times New Roman" w:cs="Times New Roman"/>
          <w:b/>
          <w:sz w:val="24"/>
        </w:rPr>
        <w:t>KLIENTI a DODÁVATELIA</w:t>
      </w:r>
    </w:p>
    <w:p w14:paraId="0CB573FB" w14:textId="282F23E0" w:rsidR="00B46D2F" w:rsidRDefault="00B46D2F" w:rsidP="00B46D2F">
      <w:pPr>
        <w:spacing w:after="0" w:line="240" w:lineRule="auto"/>
        <w:jc w:val="both"/>
        <w:rPr>
          <w:rFonts w:ascii="Times New Roman" w:hAnsi="Times New Roman" w:cs="Times New Roman"/>
          <w:b/>
          <w:sz w:val="24"/>
        </w:rPr>
      </w:pPr>
    </w:p>
    <w:p w14:paraId="4C6B1078" w14:textId="77777777" w:rsidR="00CF10AC" w:rsidRDefault="009F0CE1" w:rsidP="009F0CE1">
      <w:pPr>
        <w:spacing w:after="0" w:line="240" w:lineRule="auto"/>
        <w:jc w:val="both"/>
        <w:rPr>
          <w:rFonts w:ascii="Times New Roman" w:eastAsia="Times New Roman" w:hAnsi="Times New Roman" w:cs="Times New Roman"/>
          <w:sz w:val="24"/>
          <w:szCs w:val="24"/>
          <w:lang w:eastAsia="sk-SK"/>
        </w:rPr>
      </w:pPr>
      <w:r w:rsidRPr="00C942B1">
        <w:rPr>
          <w:rFonts w:ascii="Times New Roman" w:eastAsia="Times New Roman" w:hAnsi="Times New Roman" w:cs="Times New Roman"/>
          <w:sz w:val="24"/>
          <w:szCs w:val="24"/>
          <w:lang w:eastAsia="sk-SK"/>
        </w:rPr>
        <w:t xml:space="preserve">Osobné údaje v informačnom systéme </w:t>
      </w:r>
      <w:r w:rsidR="00CF10AC">
        <w:rPr>
          <w:rFonts w:ascii="Times New Roman" w:eastAsia="Times New Roman" w:hAnsi="Times New Roman" w:cs="Times New Roman"/>
          <w:b/>
          <w:bCs/>
          <w:sz w:val="24"/>
          <w:szCs w:val="24"/>
          <w:lang w:eastAsia="sk-SK"/>
        </w:rPr>
        <w:t>Klienti a Dodávatelia</w:t>
      </w:r>
      <w:r w:rsidRPr="00C942B1">
        <w:rPr>
          <w:rFonts w:ascii="Times New Roman" w:eastAsia="Times New Roman" w:hAnsi="Times New Roman" w:cs="Times New Roman"/>
          <w:sz w:val="24"/>
          <w:szCs w:val="24"/>
          <w:lang w:eastAsia="sk-SK"/>
        </w:rPr>
        <w:t xml:space="preserve"> sú spracúvané </w:t>
      </w:r>
      <w:r w:rsidR="00CF10AC">
        <w:rPr>
          <w:rFonts w:ascii="Times New Roman" w:eastAsia="Times New Roman" w:hAnsi="Times New Roman" w:cs="Times New Roman"/>
          <w:sz w:val="24"/>
          <w:szCs w:val="24"/>
          <w:lang w:eastAsia="sk-SK"/>
        </w:rPr>
        <w:t>za účelom:</w:t>
      </w:r>
    </w:p>
    <w:p w14:paraId="03418B56" w14:textId="77777777" w:rsidR="00CF10AC" w:rsidRDefault="00CF10AC" w:rsidP="009F0CE1">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1696"/>
        <w:gridCol w:w="2410"/>
        <w:gridCol w:w="2126"/>
        <w:gridCol w:w="2828"/>
      </w:tblGrid>
      <w:tr w:rsidR="005E2E20" w14:paraId="1B947F9E" w14:textId="77777777" w:rsidTr="005E2E20">
        <w:tc>
          <w:tcPr>
            <w:tcW w:w="1696" w:type="dxa"/>
          </w:tcPr>
          <w:p w14:paraId="2B4128AB" w14:textId="6D7C1382" w:rsidR="005E2E20" w:rsidRPr="005E2E20" w:rsidRDefault="005E2E20" w:rsidP="005E2E20">
            <w:pPr>
              <w:jc w:val="center"/>
              <w:rPr>
                <w:rFonts w:ascii="Times New Roman" w:eastAsia="Times New Roman" w:hAnsi="Times New Roman" w:cs="Times New Roman"/>
                <w:b/>
                <w:sz w:val="24"/>
                <w:szCs w:val="24"/>
                <w:lang w:eastAsia="sk-SK"/>
              </w:rPr>
            </w:pPr>
            <w:r w:rsidRPr="005E2E20">
              <w:rPr>
                <w:rFonts w:ascii="Times New Roman" w:hAnsi="Times New Roman"/>
                <w:b/>
                <w:sz w:val="24"/>
                <w:szCs w:val="24"/>
              </w:rPr>
              <w:t>Účel spracúvania</w:t>
            </w:r>
          </w:p>
        </w:tc>
        <w:tc>
          <w:tcPr>
            <w:tcW w:w="2410" w:type="dxa"/>
          </w:tcPr>
          <w:p w14:paraId="7DC1EE2D" w14:textId="7B71725D"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Právny základ spracúvania</w:t>
            </w:r>
          </w:p>
        </w:tc>
        <w:tc>
          <w:tcPr>
            <w:tcW w:w="2126" w:type="dxa"/>
          </w:tcPr>
          <w:p w14:paraId="13DB2E2F" w14:textId="7EF4404F"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828" w:type="dxa"/>
          </w:tcPr>
          <w:p w14:paraId="5A878209" w14:textId="30358C1A"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Kategória príjemcov</w:t>
            </w:r>
          </w:p>
        </w:tc>
      </w:tr>
      <w:tr w:rsidR="005E2E20" w14:paraId="059AF5B1" w14:textId="77777777" w:rsidTr="005E2E20">
        <w:tc>
          <w:tcPr>
            <w:tcW w:w="1696" w:type="dxa"/>
          </w:tcPr>
          <w:p w14:paraId="2AF09CE7" w14:textId="74E1CB46" w:rsidR="005E2E20" w:rsidRPr="005E2E20" w:rsidRDefault="00AA2A3C" w:rsidP="005E2E20">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E</w:t>
            </w:r>
            <w:r w:rsidR="005E2E20" w:rsidRPr="005E2E20">
              <w:rPr>
                <w:rFonts w:ascii="Times New Roman" w:eastAsia="Times New Roman" w:hAnsi="Times New Roman" w:cs="Times New Roman"/>
                <w:b/>
                <w:sz w:val="24"/>
                <w:szCs w:val="24"/>
                <w:lang w:eastAsia="sk-SK"/>
              </w:rPr>
              <w:t>videncia dodávateľov</w:t>
            </w:r>
          </w:p>
        </w:tc>
        <w:tc>
          <w:tcPr>
            <w:tcW w:w="2410" w:type="dxa"/>
          </w:tcPr>
          <w:p w14:paraId="6BC00EDA" w14:textId="0FB0F2EF" w:rsidR="005E2E20" w:rsidRPr="00AA2A3C" w:rsidRDefault="005E2E20" w:rsidP="005E2E20">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Oprávnený záujem v zmysle čl. 6 ods. 1 písm. f) Nariadenia. Hlavným oprávneným záujmom je evidencia dodávateľov</w:t>
            </w:r>
            <w:r w:rsidR="00D46A37" w:rsidRPr="00AA2A3C">
              <w:rPr>
                <w:rFonts w:ascii="Times New Roman" w:eastAsia="Times New Roman" w:hAnsi="Times New Roman" w:cs="Times New Roman"/>
                <w:i/>
                <w:sz w:val="24"/>
                <w:szCs w:val="24"/>
                <w:lang w:eastAsia="sk-SK"/>
              </w:rPr>
              <w:t xml:space="preserve">; </w:t>
            </w:r>
          </w:p>
        </w:tc>
        <w:tc>
          <w:tcPr>
            <w:tcW w:w="2126" w:type="dxa"/>
          </w:tcPr>
          <w:p w14:paraId="42069F3B" w14:textId="1486C282" w:rsidR="005E2E20" w:rsidRDefault="005E2E20" w:rsidP="005E2E20">
            <w:pPr>
              <w:rPr>
                <w:rFonts w:ascii="Times New Roman" w:eastAsia="Times New Roman" w:hAnsi="Times New Roman" w:cs="Times New Roman"/>
                <w:sz w:val="24"/>
                <w:szCs w:val="24"/>
                <w:lang w:eastAsia="sk-SK"/>
              </w:rPr>
            </w:pPr>
            <w:r w:rsidRPr="00CF10AC">
              <w:rPr>
                <w:rFonts w:ascii="Times New Roman" w:eastAsia="Times New Roman" w:hAnsi="Times New Roman" w:cs="Times New Roman"/>
                <w:sz w:val="24"/>
                <w:szCs w:val="24"/>
                <w:lang w:eastAsia="sk-SK"/>
              </w:rPr>
              <w:t>do ukončenia spolupráce,</w:t>
            </w:r>
            <w:r>
              <w:rPr>
                <w:rFonts w:ascii="Times New Roman" w:eastAsia="Times New Roman" w:hAnsi="Times New Roman" w:cs="Times New Roman"/>
                <w:sz w:val="24"/>
                <w:szCs w:val="24"/>
                <w:lang w:eastAsia="sk-SK"/>
              </w:rPr>
              <w:t xml:space="preserve"> </w:t>
            </w:r>
            <w:r w:rsidRPr="00CF10AC">
              <w:rPr>
                <w:rFonts w:ascii="Times New Roman" w:eastAsia="Times New Roman" w:hAnsi="Times New Roman" w:cs="Times New Roman"/>
                <w:sz w:val="24"/>
                <w:szCs w:val="24"/>
                <w:lang w:eastAsia="sk-SK"/>
              </w:rPr>
              <w:t>zmluvného vzťahu s vymedzenými dodávateľmi</w:t>
            </w:r>
          </w:p>
        </w:tc>
        <w:tc>
          <w:tcPr>
            <w:tcW w:w="2828" w:type="dxa"/>
          </w:tcPr>
          <w:p w14:paraId="131772C7" w14:textId="52AAF636" w:rsidR="005E2E20" w:rsidRPr="00AA2A3C" w:rsidRDefault="00AA2A3C" w:rsidP="005E2E2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ubjekty ktorým je prevádzkovateľ povinný poskytnúť osobné údaje zo zákona</w:t>
            </w:r>
          </w:p>
        </w:tc>
      </w:tr>
      <w:tr w:rsidR="005E2E20" w14:paraId="2A553FFE" w14:textId="77777777" w:rsidTr="005E2E20">
        <w:tc>
          <w:tcPr>
            <w:tcW w:w="1696" w:type="dxa"/>
          </w:tcPr>
          <w:p w14:paraId="24D04006" w14:textId="4306FB19" w:rsidR="005E2E20" w:rsidRPr="005E2E20" w:rsidRDefault="00AA2A3C" w:rsidP="005E2E20">
            <w:pPr>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E</w:t>
            </w:r>
            <w:r w:rsidR="005E2E20" w:rsidRPr="005E2E20">
              <w:rPr>
                <w:rFonts w:ascii="Times New Roman" w:eastAsia="Times New Roman" w:hAnsi="Times New Roman" w:cs="Times New Roman"/>
                <w:b/>
                <w:sz w:val="24"/>
                <w:szCs w:val="24"/>
                <w:lang w:eastAsia="sk-SK"/>
              </w:rPr>
              <w:t>videncia klientov</w:t>
            </w:r>
          </w:p>
        </w:tc>
        <w:tc>
          <w:tcPr>
            <w:tcW w:w="2410" w:type="dxa"/>
          </w:tcPr>
          <w:p w14:paraId="6434ECE9" w14:textId="355DA9D0" w:rsidR="005E2E20" w:rsidRPr="00AA2A3C" w:rsidRDefault="005E2E20" w:rsidP="005E2E20">
            <w:pPr>
              <w:jc w:val="both"/>
              <w:rPr>
                <w:rFonts w:ascii="Times New Roman" w:eastAsia="Times New Roman" w:hAnsi="Times New Roman" w:cs="Times New Roman"/>
                <w:i/>
                <w:sz w:val="24"/>
                <w:szCs w:val="24"/>
                <w:lang w:eastAsia="sk-SK"/>
              </w:rPr>
            </w:pPr>
            <w:r w:rsidRPr="00AA2A3C">
              <w:rPr>
                <w:rFonts w:ascii="Times New Roman" w:eastAsia="Times New Roman" w:hAnsi="Times New Roman" w:cs="Times New Roman"/>
                <w:i/>
                <w:sz w:val="24"/>
                <w:szCs w:val="24"/>
                <w:lang w:eastAsia="sk-SK"/>
              </w:rPr>
              <w:t>Oprávnený záujem v zmysle čl. 6 ods. 1 písm. f) Nariadenia. Hlavným oprávneným záujmom je evidencia klientov</w:t>
            </w:r>
            <w:r w:rsidR="00D46A37" w:rsidRPr="00AA2A3C">
              <w:rPr>
                <w:rFonts w:ascii="Times New Roman" w:eastAsia="Times New Roman" w:hAnsi="Times New Roman" w:cs="Times New Roman"/>
                <w:i/>
                <w:sz w:val="24"/>
                <w:szCs w:val="24"/>
                <w:lang w:eastAsia="sk-SK"/>
              </w:rPr>
              <w:t xml:space="preserve">; </w:t>
            </w:r>
          </w:p>
        </w:tc>
        <w:tc>
          <w:tcPr>
            <w:tcW w:w="2126" w:type="dxa"/>
          </w:tcPr>
          <w:p w14:paraId="5D719277" w14:textId="40CE68C4" w:rsidR="005E2E20" w:rsidRDefault="00AA2A3C" w:rsidP="005E2E20">
            <w:pPr>
              <w:rPr>
                <w:rFonts w:ascii="Times New Roman" w:eastAsia="Times New Roman" w:hAnsi="Times New Roman" w:cs="Times New Roman"/>
                <w:sz w:val="24"/>
                <w:szCs w:val="24"/>
                <w:lang w:eastAsia="sk-SK"/>
              </w:rPr>
            </w:pPr>
            <w:r w:rsidRPr="00AA2A3C">
              <w:rPr>
                <w:rFonts w:ascii="Times New Roman" w:eastAsia="Times New Roman" w:hAnsi="Times New Roman" w:cs="Times New Roman"/>
                <w:sz w:val="24"/>
                <w:szCs w:val="24"/>
                <w:lang w:eastAsia="sk-SK"/>
              </w:rPr>
              <w:t>do ukončenia spolupráce, zmluvného vzťahu s vymedzenými klientmi</w:t>
            </w:r>
          </w:p>
        </w:tc>
        <w:tc>
          <w:tcPr>
            <w:tcW w:w="2828" w:type="dxa"/>
          </w:tcPr>
          <w:p w14:paraId="690CC7AE" w14:textId="0E4AD91C" w:rsidR="005E2E20" w:rsidRPr="00AA2A3C" w:rsidRDefault="00AA2A3C" w:rsidP="005E2E2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ubjekty ktorým je prevádzkovateľ povinný poskytnúť osobné údaje zo zákona</w:t>
            </w:r>
          </w:p>
        </w:tc>
      </w:tr>
    </w:tbl>
    <w:p w14:paraId="683FD4D5" w14:textId="77777777" w:rsidR="00CF10AC" w:rsidRDefault="00CF10AC" w:rsidP="009F0CE1">
      <w:pPr>
        <w:spacing w:after="0" w:line="240" w:lineRule="auto"/>
        <w:jc w:val="both"/>
        <w:rPr>
          <w:rFonts w:ascii="Times New Roman" w:eastAsia="Times New Roman" w:hAnsi="Times New Roman" w:cs="Times New Roman"/>
          <w:sz w:val="24"/>
          <w:szCs w:val="24"/>
          <w:lang w:eastAsia="sk-SK"/>
        </w:rPr>
      </w:pPr>
    </w:p>
    <w:p w14:paraId="14D3E614" w14:textId="5C93D27B" w:rsidR="009932D9" w:rsidRDefault="009932D9" w:rsidP="00B46D2F">
      <w:pPr>
        <w:spacing w:after="0" w:line="240" w:lineRule="auto"/>
        <w:jc w:val="both"/>
        <w:rPr>
          <w:rFonts w:ascii="Times New Roman" w:hAnsi="Times New Roman" w:cs="Times New Roman"/>
          <w:sz w:val="24"/>
        </w:rPr>
      </w:pPr>
    </w:p>
    <w:p w14:paraId="2C76082B" w14:textId="381F6441" w:rsidR="009932D9" w:rsidRDefault="00AA2A3C" w:rsidP="00B46D2F">
      <w:pPr>
        <w:spacing w:after="0" w:line="240" w:lineRule="auto"/>
        <w:jc w:val="both"/>
        <w:rPr>
          <w:rFonts w:ascii="Times New Roman" w:hAnsi="Times New Roman" w:cs="Times New Roman"/>
          <w:b/>
          <w:sz w:val="24"/>
        </w:rPr>
      </w:pPr>
      <w:r>
        <w:rPr>
          <w:rFonts w:ascii="Times New Roman" w:hAnsi="Times New Roman" w:cs="Times New Roman"/>
          <w:b/>
          <w:sz w:val="24"/>
        </w:rPr>
        <w:t>H</w:t>
      </w:r>
      <w:r w:rsidR="009932D9" w:rsidRPr="00012CCC">
        <w:rPr>
          <w:rFonts w:ascii="Times New Roman" w:hAnsi="Times New Roman" w:cs="Times New Roman"/>
          <w:b/>
          <w:sz w:val="24"/>
        </w:rPr>
        <w:t xml:space="preserve">/ </w:t>
      </w:r>
      <w:r w:rsidR="005E2E20">
        <w:rPr>
          <w:rFonts w:ascii="Times New Roman" w:hAnsi="Times New Roman" w:cs="Times New Roman"/>
          <w:b/>
          <w:sz w:val="24"/>
        </w:rPr>
        <w:t>OSTATNÉ ÚČELY SPRACOVANIA OSOBNÝCH ÚDAJOV</w:t>
      </w:r>
    </w:p>
    <w:p w14:paraId="0748931B" w14:textId="7A3373D7" w:rsidR="009932D9" w:rsidRDefault="009932D9" w:rsidP="00B46D2F">
      <w:pPr>
        <w:spacing w:after="0" w:line="240" w:lineRule="auto"/>
        <w:jc w:val="both"/>
        <w:rPr>
          <w:rFonts w:ascii="Times New Roman" w:hAnsi="Times New Roman" w:cs="Times New Roman"/>
          <w:sz w:val="24"/>
          <w:highlight w:val="yellow"/>
        </w:rPr>
      </w:pPr>
    </w:p>
    <w:p w14:paraId="0743A1E6" w14:textId="77777777" w:rsidR="005E2E20" w:rsidRDefault="005E2E20" w:rsidP="002E7F2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Prevádzkovateľ z dôvodu zachovania bezpečnosti osobných údajov dotknutých osôb spracúva osobné údaje v nevyhnutnom rozsahu za účelom:</w:t>
      </w:r>
    </w:p>
    <w:p w14:paraId="3D6382C0" w14:textId="77777777" w:rsidR="005E2E20" w:rsidRDefault="005E2E20" w:rsidP="002E7F2C">
      <w:pPr>
        <w:spacing w:after="0" w:line="240" w:lineRule="auto"/>
        <w:jc w:val="both"/>
        <w:rPr>
          <w:rFonts w:ascii="Times New Roman" w:eastAsia="Times New Roman" w:hAnsi="Times New Roman" w:cs="Times New Roman"/>
          <w:sz w:val="24"/>
          <w:szCs w:val="24"/>
          <w:lang w:eastAsia="sk-SK"/>
        </w:rPr>
      </w:pPr>
    </w:p>
    <w:tbl>
      <w:tblPr>
        <w:tblStyle w:val="Mriekatabuky"/>
        <w:tblW w:w="0" w:type="auto"/>
        <w:tblLook w:val="04A0" w:firstRow="1" w:lastRow="0" w:firstColumn="1" w:lastColumn="0" w:noHBand="0" w:noVBand="1"/>
      </w:tblPr>
      <w:tblGrid>
        <w:gridCol w:w="1696"/>
        <w:gridCol w:w="2410"/>
        <w:gridCol w:w="2126"/>
        <w:gridCol w:w="2828"/>
      </w:tblGrid>
      <w:tr w:rsidR="005E2E20" w14:paraId="4DAB59D8" w14:textId="77777777" w:rsidTr="00140F35">
        <w:tc>
          <w:tcPr>
            <w:tcW w:w="1696" w:type="dxa"/>
          </w:tcPr>
          <w:p w14:paraId="73901AF2" w14:textId="6183B5AF" w:rsidR="005E2E20" w:rsidRDefault="005E2E20" w:rsidP="005E2E20">
            <w:pPr>
              <w:jc w:val="center"/>
              <w:rPr>
                <w:rFonts w:ascii="Times New Roman" w:eastAsia="Times New Roman" w:hAnsi="Times New Roman" w:cs="Times New Roman"/>
                <w:sz w:val="24"/>
                <w:szCs w:val="24"/>
                <w:lang w:eastAsia="sk-SK"/>
              </w:rPr>
            </w:pPr>
            <w:r w:rsidRPr="005E2E20">
              <w:rPr>
                <w:rFonts w:ascii="Times New Roman" w:hAnsi="Times New Roman"/>
                <w:b/>
                <w:sz w:val="24"/>
                <w:szCs w:val="24"/>
              </w:rPr>
              <w:t>Účel spracúvania</w:t>
            </w:r>
          </w:p>
        </w:tc>
        <w:tc>
          <w:tcPr>
            <w:tcW w:w="2410" w:type="dxa"/>
          </w:tcPr>
          <w:p w14:paraId="7A66BE35" w14:textId="77716643"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Právny základ spracúvania</w:t>
            </w:r>
          </w:p>
        </w:tc>
        <w:tc>
          <w:tcPr>
            <w:tcW w:w="2126" w:type="dxa"/>
          </w:tcPr>
          <w:p w14:paraId="529BE0AD" w14:textId="43204492"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Lehota na výmaz</w:t>
            </w:r>
          </w:p>
        </w:tc>
        <w:tc>
          <w:tcPr>
            <w:tcW w:w="2828" w:type="dxa"/>
          </w:tcPr>
          <w:p w14:paraId="41073C91" w14:textId="1A7094DD" w:rsidR="005E2E20" w:rsidRDefault="005E2E20" w:rsidP="005E2E20">
            <w:pPr>
              <w:jc w:val="center"/>
              <w:rPr>
                <w:rFonts w:ascii="Times New Roman" w:eastAsia="Times New Roman" w:hAnsi="Times New Roman" w:cs="Times New Roman"/>
                <w:sz w:val="24"/>
                <w:szCs w:val="24"/>
                <w:lang w:eastAsia="sk-SK"/>
              </w:rPr>
            </w:pPr>
            <w:r w:rsidRPr="00CF10AC">
              <w:rPr>
                <w:rFonts w:ascii="Times New Roman" w:hAnsi="Times New Roman"/>
                <w:b/>
                <w:sz w:val="24"/>
                <w:szCs w:val="24"/>
              </w:rPr>
              <w:t>Kategória príjemcov</w:t>
            </w:r>
          </w:p>
        </w:tc>
      </w:tr>
      <w:tr w:rsidR="005E2E20" w14:paraId="120FFC8A" w14:textId="77777777" w:rsidTr="00140F35">
        <w:tc>
          <w:tcPr>
            <w:tcW w:w="1696" w:type="dxa"/>
          </w:tcPr>
          <w:p w14:paraId="41A2A523" w14:textId="0502F292" w:rsidR="005E2E20" w:rsidRPr="005E2E20" w:rsidRDefault="00AA2A3C" w:rsidP="005E2E20">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w:t>
            </w:r>
            <w:r w:rsidRPr="00AA2A3C">
              <w:rPr>
                <w:rFonts w:ascii="Times New Roman" w:eastAsia="Times New Roman" w:hAnsi="Times New Roman" w:cs="Times New Roman"/>
                <w:b/>
                <w:sz w:val="24"/>
                <w:szCs w:val="24"/>
                <w:lang w:eastAsia="sk-SK"/>
              </w:rPr>
              <w:t>abezpečovanie správy siete (sieťová bezpečnosť, informačná bezpečnosť)</w:t>
            </w:r>
          </w:p>
        </w:tc>
        <w:tc>
          <w:tcPr>
            <w:tcW w:w="2410" w:type="dxa"/>
          </w:tcPr>
          <w:p w14:paraId="17A5F840" w14:textId="178A3A6A" w:rsidR="005E2E20" w:rsidRPr="00AA2A3C" w:rsidRDefault="00AA2A3C" w:rsidP="005E2E20">
            <w:pPr>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O</w:t>
            </w:r>
            <w:r w:rsidRPr="00AA2A3C">
              <w:rPr>
                <w:rFonts w:ascii="Times New Roman" w:eastAsia="Times New Roman" w:hAnsi="Times New Roman" w:cs="Times New Roman"/>
                <w:i/>
                <w:sz w:val="24"/>
                <w:szCs w:val="24"/>
                <w:lang w:eastAsia="sk-SK"/>
              </w:rPr>
              <w:t>právnený záujem prevádzkovateľa (recitál 49 Nariadenia). Hlavným oprávneným záujmom je zabezpečenie sieťovej a informačnej bezpečnosti</w:t>
            </w:r>
          </w:p>
        </w:tc>
        <w:tc>
          <w:tcPr>
            <w:tcW w:w="2126" w:type="dxa"/>
          </w:tcPr>
          <w:p w14:paraId="55315C22" w14:textId="11292290" w:rsidR="005E2E20" w:rsidRDefault="005E2E20" w:rsidP="005E2E20">
            <w:pPr>
              <w:jc w:val="both"/>
              <w:rPr>
                <w:rFonts w:ascii="Times New Roman" w:eastAsia="Times New Roman" w:hAnsi="Times New Roman" w:cs="Times New Roman"/>
                <w:sz w:val="24"/>
                <w:szCs w:val="24"/>
                <w:lang w:eastAsia="sk-SK"/>
              </w:rPr>
            </w:pPr>
            <w:r w:rsidRPr="005E2E20">
              <w:rPr>
                <w:rFonts w:ascii="Times New Roman" w:eastAsia="Times New Roman" w:hAnsi="Times New Roman" w:cs="Times New Roman"/>
                <w:sz w:val="24"/>
                <w:szCs w:val="24"/>
                <w:lang w:eastAsia="sk-SK"/>
              </w:rPr>
              <w:t>jednotlivo podľa vymedzených spracovateľských operácií  súvisiacimi so zabezpečovaním správy siete</w:t>
            </w:r>
          </w:p>
        </w:tc>
        <w:tc>
          <w:tcPr>
            <w:tcW w:w="2828" w:type="dxa"/>
          </w:tcPr>
          <w:p w14:paraId="61A8569F" w14:textId="0F500862" w:rsidR="005E2E20" w:rsidRPr="00AA2A3C" w:rsidRDefault="00AA2A3C" w:rsidP="005E2E20">
            <w:pPr>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S</w:t>
            </w:r>
            <w:r w:rsidRPr="00AA2A3C">
              <w:rPr>
                <w:rFonts w:ascii="Times New Roman" w:eastAsia="Times New Roman" w:hAnsi="Times New Roman" w:cs="Times New Roman"/>
                <w:i/>
                <w:sz w:val="24"/>
                <w:szCs w:val="24"/>
                <w:lang w:eastAsia="sk-SK"/>
              </w:rPr>
              <w:t>ubjekty ktorým je prevádzkovateľ povinný poskytnúť osobné údaje zo zákona</w:t>
            </w:r>
          </w:p>
        </w:tc>
      </w:tr>
    </w:tbl>
    <w:p w14:paraId="7DC9B6B8" w14:textId="169687D2" w:rsidR="00EF4FA5" w:rsidRPr="00C942B1" w:rsidRDefault="00EF4FA5" w:rsidP="005E2E20">
      <w:pPr>
        <w:spacing w:after="0" w:line="240" w:lineRule="auto"/>
        <w:jc w:val="both"/>
        <w:rPr>
          <w:rFonts w:ascii="Times New Roman" w:hAnsi="Times New Roman" w:cs="Times New Roman"/>
          <w:sz w:val="24"/>
          <w:szCs w:val="24"/>
        </w:rPr>
      </w:pPr>
    </w:p>
    <w:p w14:paraId="4EC23492" w14:textId="77777777" w:rsidR="00322122" w:rsidRDefault="00322122" w:rsidP="00B46D2F">
      <w:pPr>
        <w:spacing w:after="0" w:line="240" w:lineRule="auto"/>
        <w:jc w:val="both"/>
        <w:rPr>
          <w:rFonts w:ascii="Times New Roman" w:hAnsi="Times New Roman" w:cs="Times New Roman"/>
          <w:sz w:val="24"/>
        </w:rPr>
      </w:pPr>
    </w:p>
    <w:p w14:paraId="2B23BB71" w14:textId="323D896A" w:rsidR="009932D9" w:rsidRPr="001F41F9" w:rsidRDefault="009932D9" w:rsidP="001F41F9">
      <w:pPr>
        <w:pStyle w:val="Odsekzoznamu"/>
        <w:numPr>
          <w:ilvl w:val="0"/>
          <w:numId w:val="8"/>
        </w:numPr>
        <w:spacing w:after="0" w:line="240" w:lineRule="auto"/>
        <w:ind w:left="284"/>
        <w:jc w:val="both"/>
        <w:rPr>
          <w:rFonts w:ascii="Times New Roman" w:hAnsi="Times New Roman" w:cs="Times New Roman"/>
          <w:b/>
          <w:sz w:val="28"/>
        </w:rPr>
      </w:pPr>
      <w:r w:rsidRPr="001F41F9">
        <w:rPr>
          <w:rFonts w:ascii="Times New Roman" w:hAnsi="Times New Roman" w:cs="Times New Roman"/>
          <w:b/>
          <w:sz w:val="28"/>
        </w:rPr>
        <w:t>ZÁSADY SPRACÚVANIA OSOBNÝCH ÚDAJOV</w:t>
      </w:r>
    </w:p>
    <w:p w14:paraId="2149DA9C" w14:textId="2954518A" w:rsidR="009932D9" w:rsidRDefault="009932D9" w:rsidP="00B46D2F">
      <w:pPr>
        <w:spacing w:after="0" w:line="240" w:lineRule="auto"/>
        <w:jc w:val="both"/>
        <w:rPr>
          <w:rFonts w:ascii="Times New Roman" w:hAnsi="Times New Roman" w:cs="Times New Roman"/>
          <w:sz w:val="24"/>
        </w:rPr>
      </w:pPr>
    </w:p>
    <w:p w14:paraId="22C8DDD2" w14:textId="19773B00" w:rsidR="009932D9" w:rsidRDefault="009932D9" w:rsidP="00B46D2F">
      <w:pPr>
        <w:spacing w:after="0" w:line="240" w:lineRule="auto"/>
        <w:jc w:val="both"/>
        <w:rPr>
          <w:rFonts w:ascii="Times New Roman" w:hAnsi="Times New Roman" w:cs="Times New Roman"/>
          <w:sz w:val="24"/>
        </w:rPr>
      </w:pPr>
      <w:r>
        <w:rPr>
          <w:rFonts w:ascii="Times New Roman" w:hAnsi="Times New Roman" w:cs="Times New Roman"/>
          <w:sz w:val="24"/>
        </w:rPr>
        <w:t xml:space="preserve">Spoločnosť </w:t>
      </w:r>
      <w:r w:rsidR="00140F35" w:rsidRPr="00140F35">
        <w:rPr>
          <w:rFonts w:ascii="Times New Roman" w:hAnsi="Times New Roman" w:cs="Times New Roman"/>
          <w:b/>
          <w:sz w:val="24"/>
          <w:szCs w:val="24"/>
        </w:rPr>
        <w:t>IMMO Service Group, s.r.o.</w:t>
      </w:r>
      <w:r w:rsidR="005E2E20">
        <w:rPr>
          <w:rFonts w:ascii="Times New Roman" w:hAnsi="Times New Roman" w:cs="Times New Roman"/>
          <w:sz w:val="24"/>
        </w:rPr>
        <w:t xml:space="preserve"> </w:t>
      </w:r>
      <w:r>
        <w:rPr>
          <w:rFonts w:ascii="Times New Roman" w:hAnsi="Times New Roman" w:cs="Times New Roman"/>
          <w:sz w:val="24"/>
        </w:rPr>
        <w:t>pri spracovaní osobných údajov dodržiava nasledujúce zásady:</w:t>
      </w:r>
    </w:p>
    <w:p w14:paraId="79B1E34B" w14:textId="48652E4E" w:rsidR="009932D9" w:rsidRDefault="009932D9" w:rsidP="00B46D2F">
      <w:pPr>
        <w:spacing w:after="0" w:line="240" w:lineRule="auto"/>
        <w:jc w:val="both"/>
        <w:rPr>
          <w:rFonts w:ascii="Times New Roman" w:hAnsi="Times New Roman" w:cs="Times New Roman"/>
          <w:sz w:val="24"/>
        </w:rPr>
      </w:pPr>
    </w:p>
    <w:p w14:paraId="30953CD9" w14:textId="77777777" w:rsidR="009932D9" w:rsidRDefault="009932D9" w:rsidP="009932D9">
      <w:pPr>
        <w:pStyle w:val="Odsekzoznamu"/>
        <w:numPr>
          <w:ilvl w:val="0"/>
          <w:numId w:val="3"/>
        </w:numPr>
        <w:spacing w:after="0" w:line="240" w:lineRule="auto"/>
        <w:jc w:val="both"/>
        <w:rPr>
          <w:rFonts w:ascii="Times New Roman" w:hAnsi="Times New Roman" w:cs="Times New Roman"/>
          <w:sz w:val="24"/>
          <w:szCs w:val="24"/>
        </w:rPr>
      </w:pPr>
      <w:r w:rsidRPr="00EF0CCC">
        <w:rPr>
          <w:rFonts w:ascii="Times New Roman" w:hAnsi="Times New Roman" w:cs="Times New Roman"/>
          <w:sz w:val="24"/>
          <w:szCs w:val="24"/>
          <w:u w:val="single"/>
        </w:rPr>
        <w:t>zásada zákonnosti</w:t>
      </w:r>
      <w:r w:rsidRPr="00EF0CCC">
        <w:rPr>
          <w:rFonts w:ascii="Times New Roman" w:hAnsi="Times New Roman" w:cs="Times New Roman"/>
          <w:sz w:val="24"/>
          <w:szCs w:val="24"/>
        </w:rPr>
        <w:t xml:space="preserve"> </w:t>
      </w:r>
    </w:p>
    <w:p w14:paraId="76A9BB68" w14:textId="50ADFA95" w:rsidR="009932D9" w:rsidRDefault="009932D9" w:rsidP="009932D9">
      <w:pPr>
        <w:pStyle w:val="Odsekzoznamu"/>
        <w:spacing w:after="0" w:line="240" w:lineRule="auto"/>
        <w:ind w:left="1080"/>
        <w:jc w:val="both"/>
        <w:rPr>
          <w:rFonts w:ascii="Times New Roman" w:hAnsi="Times New Roman" w:cs="Times New Roman"/>
          <w:sz w:val="24"/>
          <w:szCs w:val="24"/>
        </w:rPr>
      </w:pPr>
      <w:r w:rsidRPr="009932D9">
        <w:rPr>
          <w:rFonts w:ascii="Times New Roman" w:hAnsi="Times New Roman" w:cs="Times New Roman"/>
          <w:sz w:val="24"/>
          <w:szCs w:val="24"/>
        </w:rPr>
        <w:t>osobné údaje spracovávame len zákonným spôsobom a osobitne dbáme na to, aby nedošlo k porušeniu základných práv dotknutých osôb a pri ochrane osobných údajov postupujeme v zmysle zákona č. 18/2018 Z. z. o ochrane osobných údajov a nariadenia Európskeho parlamentu a Rady EÚ č. 2016/679 o ochrane fyzických osôb pri spracúvaní osobných údajov a o voľnom pohybe takýchto údajov, ktorým sa zrušuje smernica č. 95/46/ES (všeobecné nariadenie o ochrane údajov).</w:t>
      </w:r>
    </w:p>
    <w:p w14:paraId="7B1F0FCF" w14:textId="77777777" w:rsidR="009932D9" w:rsidRPr="009932D9" w:rsidRDefault="009932D9" w:rsidP="009932D9">
      <w:pPr>
        <w:pStyle w:val="Odsekzoznamu"/>
        <w:spacing w:after="0" w:line="240" w:lineRule="auto"/>
        <w:ind w:left="1080"/>
        <w:jc w:val="both"/>
        <w:rPr>
          <w:rFonts w:ascii="Times New Roman" w:hAnsi="Times New Roman" w:cs="Times New Roman"/>
          <w:sz w:val="24"/>
          <w:szCs w:val="24"/>
        </w:rPr>
      </w:pPr>
    </w:p>
    <w:p w14:paraId="55E025E2" w14:textId="77777777" w:rsidR="009932D9" w:rsidRDefault="009932D9" w:rsidP="009932D9">
      <w:pPr>
        <w:pStyle w:val="Odsekzoznamu"/>
        <w:numPr>
          <w:ilvl w:val="0"/>
          <w:numId w:val="3"/>
        </w:numPr>
        <w:spacing w:after="0" w:line="240" w:lineRule="auto"/>
        <w:jc w:val="both"/>
        <w:rPr>
          <w:rFonts w:ascii="Times New Roman" w:hAnsi="Times New Roman" w:cs="Times New Roman"/>
          <w:sz w:val="24"/>
          <w:szCs w:val="24"/>
        </w:rPr>
      </w:pPr>
      <w:r w:rsidRPr="00EF0CCC">
        <w:rPr>
          <w:rFonts w:ascii="Times New Roman" w:hAnsi="Times New Roman" w:cs="Times New Roman"/>
          <w:sz w:val="24"/>
          <w:szCs w:val="24"/>
          <w:u w:val="single"/>
        </w:rPr>
        <w:lastRenderedPageBreak/>
        <w:t>zásada obmedzenia účelu</w:t>
      </w:r>
    </w:p>
    <w:p w14:paraId="68878A60" w14:textId="007C3724" w:rsidR="009932D9" w:rsidRDefault="009932D9" w:rsidP="009932D9">
      <w:pPr>
        <w:pStyle w:val="Odsekzoznamu"/>
        <w:spacing w:after="0" w:line="240" w:lineRule="auto"/>
        <w:ind w:left="1080"/>
        <w:jc w:val="both"/>
        <w:rPr>
          <w:rFonts w:ascii="Times New Roman" w:hAnsi="Times New Roman" w:cs="Times New Roman"/>
          <w:sz w:val="24"/>
          <w:szCs w:val="24"/>
        </w:rPr>
      </w:pPr>
      <w:r w:rsidRPr="00F00F0B">
        <w:rPr>
          <w:rFonts w:ascii="Times New Roman" w:hAnsi="Times New Roman" w:cs="Times New Roman"/>
          <w:sz w:val="24"/>
          <w:szCs w:val="24"/>
        </w:rPr>
        <w:t>osobné</w:t>
      </w:r>
      <w:r w:rsidRPr="00EF0CCC">
        <w:rPr>
          <w:rFonts w:ascii="Times New Roman" w:hAnsi="Times New Roman" w:cs="Times New Roman"/>
          <w:sz w:val="24"/>
          <w:szCs w:val="24"/>
        </w:rPr>
        <w:t xml:space="preserve"> údaje získavame len na konkrétne určený, výslovne uvedený a oprávnený účel a nikdy ich nespracovávame spôsobom, ktorý nie je zlučiteľný s týmto účelom</w:t>
      </w:r>
      <w:r w:rsidR="005F4937">
        <w:rPr>
          <w:rFonts w:ascii="Times New Roman" w:hAnsi="Times New Roman" w:cs="Times New Roman"/>
          <w:sz w:val="24"/>
          <w:szCs w:val="24"/>
        </w:rPr>
        <w:t>.</w:t>
      </w:r>
    </w:p>
    <w:p w14:paraId="385C0624" w14:textId="3D647769" w:rsidR="005F4937" w:rsidRDefault="005F4937" w:rsidP="009932D9">
      <w:pPr>
        <w:pStyle w:val="Odsekzoznamu"/>
        <w:spacing w:after="0" w:line="240" w:lineRule="auto"/>
        <w:ind w:left="1080"/>
        <w:jc w:val="both"/>
        <w:rPr>
          <w:rFonts w:ascii="Times New Roman" w:hAnsi="Times New Roman" w:cs="Times New Roman"/>
          <w:sz w:val="24"/>
          <w:szCs w:val="24"/>
        </w:rPr>
      </w:pPr>
    </w:p>
    <w:p w14:paraId="67F12BD6" w14:textId="77777777" w:rsidR="009932D9" w:rsidRDefault="009932D9" w:rsidP="009932D9">
      <w:pPr>
        <w:pStyle w:val="Odsekzoznamu"/>
        <w:numPr>
          <w:ilvl w:val="0"/>
          <w:numId w:val="3"/>
        </w:numPr>
        <w:spacing w:after="0" w:line="240" w:lineRule="auto"/>
        <w:jc w:val="both"/>
        <w:rPr>
          <w:rFonts w:ascii="Times New Roman" w:hAnsi="Times New Roman" w:cs="Times New Roman"/>
          <w:sz w:val="24"/>
          <w:szCs w:val="24"/>
        </w:rPr>
      </w:pPr>
      <w:r w:rsidRPr="00EF0CCC">
        <w:rPr>
          <w:rFonts w:ascii="Times New Roman" w:hAnsi="Times New Roman" w:cs="Times New Roman"/>
          <w:sz w:val="24"/>
          <w:szCs w:val="24"/>
          <w:u w:val="single"/>
        </w:rPr>
        <w:t>zásada minimalizácie osobných údajov</w:t>
      </w:r>
    </w:p>
    <w:p w14:paraId="32D47FFC" w14:textId="7DBD19D8" w:rsidR="009932D9" w:rsidRDefault="009932D9" w:rsidP="009932D9">
      <w:pPr>
        <w:pStyle w:val="Odsekzoznamu"/>
        <w:spacing w:after="0" w:line="240" w:lineRule="auto"/>
        <w:ind w:left="1080"/>
        <w:jc w:val="both"/>
        <w:rPr>
          <w:rFonts w:ascii="Times New Roman" w:hAnsi="Times New Roman" w:cs="Times New Roman"/>
          <w:sz w:val="24"/>
          <w:szCs w:val="24"/>
        </w:rPr>
      </w:pPr>
      <w:r w:rsidRPr="00EF0CCC">
        <w:rPr>
          <w:rFonts w:ascii="Times New Roman" w:hAnsi="Times New Roman" w:cs="Times New Roman"/>
          <w:sz w:val="24"/>
          <w:szCs w:val="24"/>
        </w:rPr>
        <w:t xml:space="preserve">spracúvame len tie osobné údaje, ktoré sú primerané, relevantné a obmedzené </w:t>
      </w:r>
      <w:r w:rsidR="005F4937">
        <w:rPr>
          <w:rFonts w:ascii="Times New Roman" w:hAnsi="Times New Roman" w:cs="Times New Roman"/>
          <w:sz w:val="24"/>
          <w:szCs w:val="24"/>
        </w:rPr>
        <w:br/>
      </w:r>
      <w:r w:rsidRPr="00EF0CCC">
        <w:rPr>
          <w:rFonts w:ascii="Times New Roman" w:hAnsi="Times New Roman" w:cs="Times New Roman"/>
          <w:sz w:val="24"/>
          <w:szCs w:val="24"/>
        </w:rPr>
        <w:t>na nevyhnutný rozsah daný účelom, na ktorý sa spracúvajú</w:t>
      </w:r>
    </w:p>
    <w:p w14:paraId="68EB08B0" w14:textId="77777777" w:rsidR="009932D9" w:rsidRPr="00EF0CCC" w:rsidRDefault="009932D9" w:rsidP="009932D9">
      <w:pPr>
        <w:pStyle w:val="Odsekzoznamu"/>
        <w:spacing w:after="0" w:line="240" w:lineRule="auto"/>
        <w:ind w:left="1080"/>
        <w:jc w:val="both"/>
        <w:rPr>
          <w:rFonts w:ascii="Times New Roman" w:hAnsi="Times New Roman" w:cs="Times New Roman"/>
          <w:sz w:val="24"/>
          <w:szCs w:val="24"/>
        </w:rPr>
      </w:pPr>
    </w:p>
    <w:p w14:paraId="2B933B76" w14:textId="77777777" w:rsidR="009932D9" w:rsidRDefault="009932D9" w:rsidP="009932D9">
      <w:pPr>
        <w:pStyle w:val="Odsekzoznamu"/>
        <w:numPr>
          <w:ilvl w:val="0"/>
          <w:numId w:val="3"/>
        </w:numPr>
        <w:spacing w:after="0" w:line="240" w:lineRule="auto"/>
        <w:jc w:val="both"/>
        <w:rPr>
          <w:rFonts w:ascii="Times New Roman" w:hAnsi="Times New Roman" w:cs="Times New Roman"/>
          <w:sz w:val="24"/>
          <w:szCs w:val="24"/>
        </w:rPr>
      </w:pPr>
      <w:r w:rsidRPr="00EF0CCC">
        <w:rPr>
          <w:rFonts w:ascii="Times New Roman" w:hAnsi="Times New Roman" w:cs="Times New Roman"/>
          <w:sz w:val="24"/>
          <w:szCs w:val="24"/>
          <w:u w:val="single"/>
        </w:rPr>
        <w:t>zásada správnosti</w:t>
      </w:r>
      <w:r w:rsidRPr="00EF0CCC">
        <w:rPr>
          <w:rFonts w:ascii="Times New Roman" w:hAnsi="Times New Roman" w:cs="Times New Roman"/>
          <w:sz w:val="24"/>
          <w:szCs w:val="24"/>
        </w:rPr>
        <w:t xml:space="preserve"> </w:t>
      </w:r>
    </w:p>
    <w:p w14:paraId="1D3EAABC" w14:textId="5A957E3C" w:rsidR="009932D9" w:rsidRDefault="009932D9" w:rsidP="009932D9">
      <w:pPr>
        <w:pStyle w:val="Odsekzoznamu"/>
        <w:spacing w:after="0" w:line="240" w:lineRule="auto"/>
        <w:ind w:left="1080"/>
        <w:jc w:val="both"/>
        <w:rPr>
          <w:rFonts w:ascii="Times New Roman" w:hAnsi="Times New Roman" w:cs="Times New Roman"/>
          <w:sz w:val="24"/>
          <w:szCs w:val="24"/>
        </w:rPr>
      </w:pPr>
      <w:r w:rsidRPr="009932D9">
        <w:rPr>
          <w:rFonts w:ascii="Times New Roman" w:hAnsi="Times New Roman" w:cs="Times New Roman"/>
          <w:sz w:val="24"/>
          <w:szCs w:val="24"/>
        </w:rPr>
        <w:t xml:space="preserve">dbáme na to aby nami spracúvané osobné údaje boli správne, podľa potreby ich aktualizujeme a za týmto účelom máme prijaté primerané a účinné opatrenia </w:t>
      </w:r>
      <w:r w:rsidR="005F4937">
        <w:rPr>
          <w:rFonts w:ascii="Times New Roman" w:hAnsi="Times New Roman" w:cs="Times New Roman"/>
          <w:sz w:val="24"/>
          <w:szCs w:val="24"/>
        </w:rPr>
        <w:br/>
      </w:r>
      <w:r w:rsidRPr="009932D9">
        <w:rPr>
          <w:rFonts w:ascii="Times New Roman" w:hAnsi="Times New Roman" w:cs="Times New Roman"/>
          <w:sz w:val="24"/>
          <w:szCs w:val="24"/>
        </w:rPr>
        <w:t>na zabezpečenie toho, aby sa osobné údaje, ktoré sú nesprávne z hľadiska účelov, na ktoré sa spracúvajú, bez zbytočného odkladu vymazali alebo opravili.</w:t>
      </w:r>
    </w:p>
    <w:p w14:paraId="1101AFB0" w14:textId="77777777" w:rsidR="009932D9" w:rsidRPr="009932D9" w:rsidRDefault="009932D9" w:rsidP="009932D9">
      <w:pPr>
        <w:pStyle w:val="Odsekzoznamu"/>
        <w:spacing w:after="0" w:line="240" w:lineRule="auto"/>
        <w:ind w:left="1080"/>
        <w:jc w:val="both"/>
        <w:rPr>
          <w:rFonts w:ascii="Times New Roman" w:hAnsi="Times New Roman" w:cs="Times New Roman"/>
          <w:sz w:val="24"/>
          <w:szCs w:val="24"/>
        </w:rPr>
      </w:pPr>
    </w:p>
    <w:p w14:paraId="721E3A37" w14:textId="77777777" w:rsidR="009932D9" w:rsidRPr="009932D9" w:rsidRDefault="009932D9" w:rsidP="009932D9">
      <w:pPr>
        <w:pStyle w:val="Odsekzoznamu"/>
        <w:numPr>
          <w:ilvl w:val="0"/>
          <w:numId w:val="3"/>
        </w:numPr>
        <w:spacing w:after="0" w:line="240" w:lineRule="auto"/>
        <w:jc w:val="both"/>
        <w:rPr>
          <w:rFonts w:ascii="Times New Roman" w:hAnsi="Times New Roman" w:cs="Times New Roman"/>
          <w:sz w:val="24"/>
          <w:szCs w:val="24"/>
          <w:u w:val="single"/>
        </w:rPr>
      </w:pPr>
      <w:r w:rsidRPr="00EF0CCC">
        <w:rPr>
          <w:rFonts w:ascii="Times New Roman" w:hAnsi="Times New Roman" w:cs="Times New Roman"/>
          <w:sz w:val="24"/>
          <w:szCs w:val="24"/>
          <w:u w:val="single"/>
        </w:rPr>
        <w:t>zásada minimalizácie uchovávania</w:t>
      </w:r>
      <w:r w:rsidRPr="00EF0CCC">
        <w:rPr>
          <w:rFonts w:ascii="Times New Roman" w:hAnsi="Times New Roman" w:cs="Times New Roman"/>
          <w:sz w:val="24"/>
          <w:szCs w:val="24"/>
        </w:rPr>
        <w:t xml:space="preserve"> </w:t>
      </w:r>
    </w:p>
    <w:p w14:paraId="0828AD04" w14:textId="43142DAA" w:rsidR="009932D9" w:rsidRDefault="009932D9" w:rsidP="009932D9">
      <w:pPr>
        <w:pStyle w:val="Odsekzoznamu"/>
        <w:spacing w:after="0" w:line="240" w:lineRule="auto"/>
        <w:ind w:left="1080"/>
        <w:jc w:val="both"/>
        <w:rPr>
          <w:rFonts w:ascii="Times New Roman" w:hAnsi="Times New Roman" w:cs="Times New Roman"/>
          <w:sz w:val="24"/>
          <w:szCs w:val="24"/>
        </w:rPr>
      </w:pPr>
      <w:r w:rsidRPr="00EF0CCC">
        <w:rPr>
          <w:rFonts w:ascii="Times New Roman" w:hAnsi="Times New Roman" w:cs="Times New Roman"/>
          <w:sz w:val="24"/>
          <w:szCs w:val="24"/>
        </w:rPr>
        <w:t>osobné údaje uchovávame vo forme, ktorá umožňuje identifikáciu dotknutej osoby najneskôr dovtedy, kým je to potrebné na účel, na ktorý sa osobné údaje spracúvajú</w:t>
      </w:r>
      <w:r>
        <w:rPr>
          <w:rFonts w:ascii="Times New Roman" w:hAnsi="Times New Roman" w:cs="Times New Roman"/>
          <w:sz w:val="24"/>
          <w:szCs w:val="24"/>
        </w:rPr>
        <w:t>.</w:t>
      </w:r>
    </w:p>
    <w:p w14:paraId="03878600" w14:textId="77777777" w:rsidR="009932D9" w:rsidRPr="00EF0CCC" w:rsidRDefault="009932D9" w:rsidP="009932D9">
      <w:pPr>
        <w:pStyle w:val="Odsekzoznamu"/>
        <w:spacing w:after="0" w:line="240" w:lineRule="auto"/>
        <w:ind w:left="1080"/>
        <w:jc w:val="both"/>
        <w:rPr>
          <w:rFonts w:ascii="Times New Roman" w:hAnsi="Times New Roman" w:cs="Times New Roman"/>
          <w:sz w:val="24"/>
          <w:szCs w:val="24"/>
          <w:u w:val="single"/>
        </w:rPr>
      </w:pPr>
    </w:p>
    <w:p w14:paraId="2144F8BB" w14:textId="77777777" w:rsidR="009932D9" w:rsidRDefault="009932D9" w:rsidP="009932D9">
      <w:pPr>
        <w:pStyle w:val="Odsekzoznamu"/>
        <w:numPr>
          <w:ilvl w:val="0"/>
          <w:numId w:val="3"/>
        </w:numPr>
        <w:spacing w:after="0" w:line="240" w:lineRule="auto"/>
        <w:jc w:val="both"/>
        <w:rPr>
          <w:rFonts w:ascii="Times New Roman" w:hAnsi="Times New Roman" w:cs="Times New Roman"/>
          <w:sz w:val="24"/>
          <w:szCs w:val="24"/>
        </w:rPr>
      </w:pPr>
      <w:r w:rsidRPr="00EF0CCC">
        <w:rPr>
          <w:rFonts w:ascii="Times New Roman" w:hAnsi="Times New Roman" w:cs="Times New Roman"/>
          <w:sz w:val="24"/>
          <w:szCs w:val="24"/>
          <w:u w:val="single"/>
        </w:rPr>
        <w:t>zásada integrity a dôvernosti</w:t>
      </w:r>
      <w:r w:rsidRPr="00F00F0B">
        <w:rPr>
          <w:rFonts w:ascii="Times New Roman" w:hAnsi="Times New Roman" w:cs="Times New Roman"/>
          <w:sz w:val="24"/>
          <w:szCs w:val="24"/>
        </w:rPr>
        <w:t xml:space="preserve"> </w:t>
      </w:r>
    </w:p>
    <w:p w14:paraId="1B822735" w14:textId="6E06F214" w:rsidR="009932D9" w:rsidRDefault="009932D9" w:rsidP="009932D9">
      <w:pPr>
        <w:pStyle w:val="Odsekzoznamu"/>
        <w:spacing w:after="0" w:line="240" w:lineRule="auto"/>
        <w:ind w:left="1080"/>
        <w:jc w:val="both"/>
        <w:rPr>
          <w:rFonts w:ascii="Times New Roman" w:hAnsi="Times New Roman" w:cs="Times New Roman"/>
          <w:sz w:val="24"/>
          <w:szCs w:val="24"/>
        </w:rPr>
      </w:pPr>
      <w:r w:rsidRPr="00F00F0B">
        <w:rPr>
          <w:rFonts w:ascii="Times New Roman" w:hAnsi="Times New Roman" w:cs="Times New Roman"/>
          <w:sz w:val="24"/>
          <w:szCs w:val="24"/>
        </w:rPr>
        <w:t>osobné</w:t>
      </w:r>
      <w:r w:rsidRPr="00EF0CCC">
        <w:rPr>
          <w:rFonts w:ascii="Times New Roman" w:hAnsi="Times New Roman" w:cs="Times New Roman"/>
          <w:sz w:val="24"/>
          <w:szCs w:val="24"/>
        </w:rPr>
        <w:t xml:space="preserve"> údaje vždy spracúvame iba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14:paraId="1B81CDEF" w14:textId="77777777" w:rsidR="009932D9" w:rsidRPr="00EF0CCC" w:rsidRDefault="009932D9" w:rsidP="009932D9">
      <w:pPr>
        <w:pStyle w:val="Odsekzoznamu"/>
        <w:spacing w:after="0" w:line="240" w:lineRule="auto"/>
        <w:ind w:left="1080"/>
        <w:jc w:val="both"/>
        <w:rPr>
          <w:rFonts w:ascii="Times New Roman" w:hAnsi="Times New Roman" w:cs="Times New Roman"/>
          <w:sz w:val="24"/>
          <w:szCs w:val="24"/>
        </w:rPr>
      </w:pPr>
    </w:p>
    <w:p w14:paraId="12A6E136" w14:textId="77777777" w:rsidR="009932D9" w:rsidRPr="009932D9" w:rsidRDefault="009932D9" w:rsidP="009932D9">
      <w:pPr>
        <w:pStyle w:val="Odsekzoznamu"/>
        <w:numPr>
          <w:ilvl w:val="0"/>
          <w:numId w:val="3"/>
        </w:numPr>
        <w:spacing w:after="0" w:line="240" w:lineRule="auto"/>
        <w:jc w:val="both"/>
        <w:rPr>
          <w:rFonts w:ascii="Times New Roman" w:hAnsi="Times New Roman" w:cs="Times New Roman"/>
          <w:sz w:val="24"/>
          <w:szCs w:val="24"/>
          <w:u w:val="single"/>
        </w:rPr>
      </w:pPr>
      <w:r w:rsidRPr="00EF0CCC">
        <w:rPr>
          <w:rFonts w:ascii="Times New Roman" w:hAnsi="Times New Roman" w:cs="Times New Roman"/>
          <w:sz w:val="24"/>
          <w:szCs w:val="24"/>
          <w:u w:val="single"/>
        </w:rPr>
        <w:t>zásada zodpovednosti</w:t>
      </w:r>
      <w:r w:rsidRPr="00F00F0B">
        <w:rPr>
          <w:rFonts w:ascii="Times New Roman" w:hAnsi="Times New Roman" w:cs="Times New Roman"/>
          <w:sz w:val="24"/>
          <w:szCs w:val="24"/>
        </w:rPr>
        <w:t xml:space="preserve"> </w:t>
      </w:r>
    </w:p>
    <w:p w14:paraId="6B26CAEF" w14:textId="5DC611D4" w:rsidR="009932D9" w:rsidRPr="00EF0CCC" w:rsidRDefault="009932D9" w:rsidP="009932D9">
      <w:pPr>
        <w:pStyle w:val="Odsekzoznamu"/>
        <w:spacing w:after="0" w:line="240" w:lineRule="auto"/>
        <w:ind w:left="1080"/>
        <w:jc w:val="both"/>
        <w:rPr>
          <w:rFonts w:ascii="Times New Roman" w:hAnsi="Times New Roman" w:cs="Times New Roman"/>
          <w:sz w:val="24"/>
          <w:szCs w:val="24"/>
          <w:u w:val="single"/>
        </w:rPr>
      </w:pPr>
      <w:r w:rsidRPr="00EF0CCC">
        <w:rPr>
          <w:rFonts w:ascii="Times New Roman" w:hAnsi="Times New Roman" w:cs="Times New Roman"/>
          <w:sz w:val="24"/>
          <w:szCs w:val="24"/>
        </w:rPr>
        <w:t>ako prevádzkovateľ pristupujeme zodpovedne k dodržiavaniu základných zásad spracúvania osobných údajov, za súlad spracúvania osobných údajov so zásadami spracúvania osobných údajov a vieme tento súlad so zásadami spracúvania osobných údajov na požiadanie úradu preukázať.</w:t>
      </w:r>
    </w:p>
    <w:p w14:paraId="632DFF16" w14:textId="769FCCA6" w:rsidR="009932D9" w:rsidRDefault="009932D9" w:rsidP="00B46D2F">
      <w:pPr>
        <w:spacing w:after="0" w:line="240" w:lineRule="auto"/>
        <w:jc w:val="both"/>
        <w:rPr>
          <w:rFonts w:ascii="Times New Roman" w:hAnsi="Times New Roman" w:cs="Times New Roman"/>
          <w:sz w:val="24"/>
        </w:rPr>
      </w:pPr>
    </w:p>
    <w:p w14:paraId="6880959C" w14:textId="1041245D" w:rsidR="009932D9" w:rsidRPr="001F41F9" w:rsidRDefault="009932D9" w:rsidP="001F41F9">
      <w:pPr>
        <w:pStyle w:val="Odsekzoznamu"/>
        <w:numPr>
          <w:ilvl w:val="0"/>
          <w:numId w:val="8"/>
        </w:numPr>
        <w:spacing w:after="0" w:line="240" w:lineRule="auto"/>
        <w:ind w:left="284"/>
        <w:jc w:val="both"/>
        <w:rPr>
          <w:rFonts w:ascii="Times New Roman" w:hAnsi="Times New Roman" w:cs="Times New Roman"/>
          <w:b/>
          <w:sz w:val="28"/>
        </w:rPr>
      </w:pPr>
      <w:r w:rsidRPr="001F41F9">
        <w:rPr>
          <w:rFonts w:ascii="Times New Roman" w:hAnsi="Times New Roman" w:cs="Times New Roman"/>
          <w:b/>
          <w:sz w:val="28"/>
        </w:rPr>
        <w:t>ZÁRUKA OCHRANY OSOBNÝCH ÚDAJOV</w:t>
      </w:r>
    </w:p>
    <w:p w14:paraId="2753CBDC" w14:textId="0E7CD5D3" w:rsidR="009932D9" w:rsidRDefault="009932D9" w:rsidP="009932D9">
      <w:pPr>
        <w:spacing w:after="0" w:line="240" w:lineRule="auto"/>
        <w:jc w:val="both"/>
        <w:rPr>
          <w:rFonts w:ascii="Times New Roman" w:hAnsi="Times New Roman" w:cs="Times New Roman"/>
          <w:b/>
          <w:sz w:val="28"/>
        </w:rPr>
      </w:pPr>
    </w:p>
    <w:p w14:paraId="6623B91F" w14:textId="58058393" w:rsidR="009932D9" w:rsidRDefault="009932D9" w:rsidP="009932D9">
      <w:pPr>
        <w:spacing w:after="0" w:line="240" w:lineRule="auto"/>
        <w:jc w:val="both"/>
        <w:rPr>
          <w:rFonts w:ascii="Times New Roman" w:hAnsi="Times New Roman" w:cs="Times New Roman"/>
          <w:sz w:val="24"/>
        </w:rPr>
      </w:pPr>
      <w:r>
        <w:rPr>
          <w:rFonts w:ascii="Times New Roman" w:hAnsi="Times New Roman" w:cs="Times New Roman"/>
          <w:sz w:val="24"/>
        </w:rPr>
        <w:t xml:space="preserve">Spoločnosť </w:t>
      </w:r>
      <w:r w:rsidR="00140F35" w:rsidRPr="00140F35">
        <w:rPr>
          <w:rFonts w:ascii="Times New Roman" w:hAnsi="Times New Roman" w:cs="Times New Roman"/>
          <w:b/>
          <w:sz w:val="24"/>
          <w:szCs w:val="24"/>
        </w:rPr>
        <w:t>IMMO Service Group, s.r.o.</w:t>
      </w:r>
      <w:r w:rsidR="00140F35">
        <w:rPr>
          <w:rFonts w:ascii="Times New Roman" w:hAnsi="Times New Roman" w:cs="Times New Roman"/>
          <w:sz w:val="24"/>
        </w:rPr>
        <w:t xml:space="preserve"> </w:t>
      </w:r>
      <w:r>
        <w:rPr>
          <w:rFonts w:ascii="Times New Roman" w:hAnsi="Times New Roman" w:cs="Times New Roman"/>
          <w:sz w:val="24"/>
        </w:rPr>
        <w:t>má prijaté primerané personálne, organizačné a technické opatrenia, ktoré sú spracované v dokumentácii k ochrane osobných údajov.</w:t>
      </w:r>
    </w:p>
    <w:p w14:paraId="6633E656" w14:textId="701853D8" w:rsidR="009932D9" w:rsidRDefault="009932D9" w:rsidP="009932D9">
      <w:pPr>
        <w:spacing w:after="0" w:line="240" w:lineRule="auto"/>
        <w:jc w:val="both"/>
        <w:rPr>
          <w:rFonts w:ascii="Times New Roman" w:hAnsi="Times New Roman" w:cs="Times New Roman"/>
          <w:sz w:val="24"/>
        </w:rPr>
      </w:pPr>
    </w:p>
    <w:p w14:paraId="7055872B" w14:textId="11605B1C" w:rsidR="009932D9" w:rsidRDefault="009932D9" w:rsidP="009932D9">
      <w:pPr>
        <w:spacing w:after="0" w:line="240" w:lineRule="auto"/>
        <w:jc w:val="both"/>
        <w:rPr>
          <w:rFonts w:ascii="Times New Roman" w:hAnsi="Times New Roman" w:cs="Times New Roman"/>
          <w:sz w:val="24"/>
        </w:rPr>
      </w:pPr>
      <w:r>
        <w:rPr>
          <w:rFonts w:ascii="Times New Roman" w:hAnsi="Times New Roman" w:cs="Times New Roman"/>
          <w:sz w:val="24"/>
        </w:rPr>
        <w:t xml:space="preserve">Spoločnosť </w:t>
      </w:r>
      <w:r w:rsidR="00140F35" w:rsidRPr="00140F35">
        <w:rPr>
          <w:rFonts w:ascii="Times New Roman" w:hAnsi="Times New Roman" w:cs="Times New Roman"/>
          <w:b/>
          <w:sz w:val="24"/>
          <w:szCs w:val="24"/>
        </w:rPr>
        <w:t>IMMO Service Group, s.r.o.</w:t>
      </w:r>
      <w:r w:rsidR="00140F35">
        <w:rPr>
          <w:rFonts w:ascii="Times New Roman" w:hAnsi="Times New Roman" w:cs="Times New Roman"/>
          <w:sz w:val="24"/>
        </w:rPr>
        <w:t xml:space="preserve"> </w:t>
      </w:r>
      <w:r w:rsidR="003B7F11">
        <w:rPr>
          <w:rFonts w:ascii="Times New Roman" w:hAnsi="Times New Roman" w:cs="Times New Roman"/>
          <w:b/>
          <w:sz w:val="24"/>
          <w:szCs w:val="24"/>
        </w:rPr>
        <w:t xml:space="preserve"> </w:t>
      </w:r>
      <w:r>
        <w:rPr>
          <w:rFonts w:ascii="Times New Roman" w:hAnsi="Times New Roman" w:cs="Times New Roman"/>
          <w:sz w:val="24"/>
        </w:rPr>
        <w:t>má vypracovanú bezpečnostnú politiku a smernice pre každý informačný systém upravujúce postup pri spracúvaní osobných údajov s osobitným dôrazom na ochranu práv dotknutých osôb.</w:t>
      </w:r>
    </w:p>
    <w:p w14:paraId="01BA6873" w14:textId="6745B54E" w:rsidR="009932D9" w:rsidRDefault="009932D9" w:rsidP="009932D9">
      <w:pPr>
        <w:spacing w:after="0" w:line="240" w:lineRule="auto"/>
        <w:jc w:val="both"/>
        <w:rPr>
          <w:rFonts w:ascii="Times New Roman" w:hAnsi="Times New Roman" w:cs="Times New Roman"/>
          <w:sz w:val="24"/>
        </w:rPr>
      </w:pPr>
    </w:p>
    <w:p w14:paraId="78494DA6" w14:textId="1FF7CC26" w:rsidR="009932D9" w:rsidRPr="009932D9" w:rsidRDefault="009932D9" w:rsidP="009932D9">
      <w:pPr>
        <w:spacing w:after="0" w:line="240" w:lineRule="auto"/>
        <w:jc w:val="both"/>
        <w:rPr>
          <w:rFonts w:ascii="Times New Roman" w:hAnsi="Times New Roman" w:cs="Times New Roman"/>
          <w:sz w:val="24"/>
        </w:rPr>
      </w:pPr>
      <w:r>
        <w:rPr>
          <w:rFonts w:ascii="Times New Roman" w:hAnsi="Times New Roman" w:cs="Times New Roman"/>
          <w:sz w:val="24"/>
        </w:rPr>
        <w:t xml:space="preserve">Spoločnosť </w:t>
      </w:r>
      <w:r w:rsidR="00140F35" w:rsidRPr="00140F35">
        <w:rPr>
          <w:rFonts w:ascii="Times New Roman" w:hAnsi="Times New Roman" w:cs="Times New Roman"/>
          <w:b/>
          <w:sz w:val="24"/>
          <w:szCs w:val="24"/>
        </w:rPr>
        <w:t>IMMO Service Group, s.r.o.</w:t>
      </w:r>
      <w:r w:rsidR="00140F35">
        <w:rPr>
          <w:rFonts w:ascii="Times New Roman" w:hAnsi="Times New Roman" w:cs="Times New Roman"/>
          <w:sz w:val="24"/>
        </w:rPr>
        <w:t xml:space="preserve"> </w:t>
      </w:r>
      <w:r>
        <w:rPr>
          <w:rFonts w:ascii="Times New Roman" w:hAnsi="Times New Roman" w:cs="Times New Roman"/>
          <w:sz w:val="24"/>
        </w:rPr>
        <w:t xml:space="preserve">neuskutočňuje cezhraničný prechod osobných údajov. </w:t>
      </w:r>
    </w:p>
    <w:p w14:paraId="16BE3273" w14:textId="77777777" w:rsidR="00822A07" w:rsidRDefault="00822A07" w:rsidP="00B46D2F">
      <w:pPr>
        <w:spacing w:after="0" w:line="240" w:lineRule="auto"/>
        <w:jc w:val="both"/>
        <w:rPr>
          <w:rFonts w:ascii="Times New Roman" w:hAnsi="Times New Roman" w:cs="Times New Roman"/>
          <w:sz w:val="24"/>
        </w:rPr>
      </w:pPr>
    </w:p>
    <w:p w14:paraId="406D6517" w14:textId="7DD30498" w:rsidR="009932D9" w:rsidRPr="001F41F9" w:rsidRDefault="009932D9" w:rsidP="001F41F9">
      <w:pPr>
        <w:pStyle w:val="Odsekzoznamu"/>
        <w:numPr>
          <w:ilvl w:val="0"/>
          <w:numId w:val="8"/>
        </w:numPr>
        <w:spacing w:after="0" w:line="240" w:lineRule="auto"/>
        <w:ind w:left="284"/>
        <w:jc w:val="both"/>
        <w:rPr>
          <w:rFonts w:ascii="Times New Roman" w:hAnsi="Times New Roman" w:cs="Times New Roman"/>
          <w:b/>
          <w:sz w:val="28"/>
        </w:rPr>
      </w:pPr>
      <w:r w:rsidRPr="001F41F9">
        <w:rPr>
          <w:rFonts w:ascii="Times New Roman" w:hAnsi="Times New Roman" w:cs="Times New Roman"/>
          <w:b/>
          <w:sz w:val="28"/>
        </w:rPr>
        <w:t>PRÁVA DOTKNUTÝCH OSÔB</w:t>
      </w:r>
    </w:p>
    <w:p w14:paraId="354DDB22" w14:textId="06DC6CF7" w:rsidR="009932D9" w:rsidRDefault="009932D9" w:rsidP="00B46D2F">
      <w:pPr>
        <w:spacing w:after="0" w:line="240" w:lineRule="auto"/>
        <w:jc w:val="both"/>
        <w:rPr>
          <w:rFonts w:ascii="Times New Roman" w:hAnsi="Times New Roman" w:cs="Times New Roman"/>
          <w:sz w:val="24"/>
        </w:rPr>
      </w:pPr>
    </w:p>
    <w:p w14:paraId="79D2DD41" w14:textId="0CCD2B5A"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Odvolať súhlas – </w:t>
      </w:r>
      <w:r w:rsidRPr="009B73BF">
        <w:rPr>
          <w:rFonts w:ascii="Times New Roman" w:hAnsi="Times New Roman" w:cs="Times New Roman"/>
          <w:sz w:val="24"/>
          <w:szCs w:val="24"/>
        </w:rPr>
        <w:t>v prípadoch , kedy Vaše osobné údaje spracúvame na základe Vášho súhlasu, máte právo tento súhlas kedykoľvek odvolať. Súhlas môžete odvolať elektronicky, na adrese</w:t>
      </w:r>
      <w:r w:rsidR="00140F35">
        <w:rPr>
          <w:rFonts w:ascii="Times New Roman" w:hAnsi="Times New Roman" w:cs="Times New Roman"/>
          <w:sz w:val="24"/>
          <w:szCs w:val="24"/>
        </w:rPr>
        <w:t xml:space="preserve"> </w:t>
      </w:r>
      <w:hyperlink r:id="rId8" w:history="1">
        <w:r w:rsidR="00140F35" w:rsidRPr="00140F35">
          <w:rPr>
            <w:rStyle w:val="Hypertextovprepojenie"/>
            <w:rFonts w:ascii="Times New Roman" w:hAnsi="Times New Roman" w:cs="Times New Roman"/>
            <w:sz w:val="24"/>
            <w:szCs w:val="24"/>
          </w:rPr>
          <w:t>zodpovednaosoba@immoservicegroup.sk</w:t>
        </w:r>
      </w:hyperlink>
      <w:r w:rsidR="00140F35">
        <w:rPr>
          <w:rFonts w:ascii="Times New Roman" w:hAnsi="Times New Roman" w:cs="Times New Roman"/>
          <w:sz w:val="24"/>
          <w:szCs w:val="24"/>
        </w:rPr>
        <w:t xml:space="preserve"> </w:t>
      </w:r>
      <w:r w:rsidRPr="009B73BF">
        <w:rPr>
          <w:rFonts w:ascii="Times New Roman" w:hAnsi="Times New Roman" w:cs="Times New Roman"/>
          <w:sz w:val="24"/>
          <w:szCs w:val="24"/>
        </w:rPr>
        <w:t xml:space="preserve">, písomne , oznámením o odvolaní súhlasu alebo osobne na adrese </w:t>
      </w:r>
      <w:r w:rsidR="00140F35" w:rsidRPr="00140F35">
        <w:rPr>
          <w:rFonts w:ascii="Times New Roman" w:hAnsi="Times New Roman" w:cs="Times New Roman"/>
          <w:sz w:val="24"/>
          <w:szCs w:val="24"/>
        </w:rPr>
        <w:t>Tomášikova 50/E, 831 04 Bratislava</w:t>
      </w:r>
      <w:r w:rsidRPr="00547249">
        <w:rPr>
          <w:rFonts w:ascii="Times New Roman" w:eastAsia="Arial Unicode MS" w:hAnsi="Times New Roman" w:cs="Times New Roman"/>
          <w:bCs/>
          <w:iCs/>
          <w:sz w:val="24"/>
          <w:szCs w:val="24"/>
          <w:lang w:eastAsia="hi-IN" w:bidi="hi-IN"/>
        </w:rPr>
        <w:t xml:space="preserve">, Slovenská </w:t>
      </w:r>
      <w:r w:rsidRPr="00547249">
        <w:rPr>
          <w:rFonts w:ascii="Times New Roman" w:eastAsia="Arial Unicode MS" w:hAnsi="Times New Roman" w:cs="Times New Roman"/>
          <w:bCs/>
          <w:iCs/>
          <w:sz w:val="24"/>
          <w:szCs w:val="24"/>
          <w:lang w:eastAsia="hi-IN" w:bidi="hi-IN"/>
        </w:rPr>
        <w:lastRenderedPageBreak/>
        <w:t>republika</w:t>
      </w:r>
      <w:r w:rsidRPr="009B73BF">
        <w:rPr>
          <w:rFonts w:ascii="Times New Roman" w:hAnsi="Times New Roman" w:cs="Times New Roman"/>
          <w:sz w:val="24"/>
          <w:szCs w:val="24"/>
        </w:rPr>
        <w:t>. Odvolanie súhlasu nemá vplyv na zákonnosť spracúvania osobných údajov, ktoré sme na jeho základe o Vás spracúvali.</w:t>
      </w:r>
    </w:p>
    <w:p w14:paraId="297F08D7"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 prístup – </w:t>
      </w:r>
      <w:r w:rsidRPr="009B73BF">
        <w:rPr>
          <w:rFonts w:ascii="Times New Roman" w:hAnsi="Times New Roman" w:cs="Times New Roman"/>
          <w:sz w:val="24"/>
          <w:szCs w:val="24"/>
        </w:rPr>
        <w:t xml:space="preserve">máte právo na poskytnutie kópie osobných údajov, ktoré o Vás máme k dispozícií,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982EE42"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 opravu – </w:t>
      </w:r>
      <w:r w:rsidRPr="009B73BF">
        <w:rPr>
          <w:rFonts w:ascii="Times New Roman" w:hAnsi="Times New Roman" w:cs="Times New Roman"/>
          <w:sz w:val="24"/>
          <w:szCs w:val="24"/>
        </w:rPr>
        <w:t xml:space="preserve">prijímame primerané osobné opatrenia, aby sme zabezpečili presnosť, úplnosť, a aktuálnosť informácií, ktoré o Vás máme k dispozícií. Ak si myslíte že údaje, ktorými disponujeme sú nepresné, neúplné alebo neaktuálne, prosím neváhajte nás požiadať, aby sme tieto informácie upravili, aktualizovali alebo doplnili. </w:t>
      </w:r>
    </w:p>
    <w:p w14:paraId="7EFB1EC2"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 výmaz (na zabudnutie) – </w:t>
      </w:r>
      <w:r w:rsidRPr="009B73BF">
        <w:rPr>
          <w:rFonts w:ascii="Times New Roman" w:hAnsi="Times New Roman" w:cs="Times New Roman"/>
          <w:sz w:val="24"/>
          <w:szCs w:val="24"/>
        </w:rPr>
        <w:t xml:space="preserve">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14:paraId="02D7EEF1"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 obmedzenie spracúvania – </w:t>
      </w:r>
      <w:r w:rsidRPr="009B73BF">
        <w:rPr>
          <w:rFonts w:ascii="Times New Roman" w:hAnsi="Times New Roman" w:cs="Times New Roman"/>
          <w:sz w:val="24"/>
          <w:szCs w:val="24"/>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14:paraId="30F64DC5"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 prenosnosť údajov – </w:t>
      </w:r>
      <w:r w:rsidRPr="009B73BF">
        <w:rPr>
          <w:rFonts w:ascii="Times New Roman" w:hAnsi="Times New Roman" w:cs="Times New Roman"/>
          <w:sz w:val="24"/>
          <w:szCs w:val="24"/>
        </w:rPr>
        <w:t xml:space="preserve">za určitých okolností máte právo požiadať nás o prenos osobných údajov, ktoré ste nám poskytli, na inú tretiu stranu podľa Vášho výberu. Právo na prenosnosť sa však týka len tých osobných údajov, ktoré sme od Vás získali na základe súhlasu alebo na základe zmluvy, ktorej ste jednou zo zmluvných strán. </w:t>
      </w:r>
    </w:p>
    <w:p w14:paraId="74125D93" w14:textId="77777777" w:rsidR="0023182C" w:rsidRPr="009B73BF" w:rsidRDefault="0023182C" w:rsidP="0023182C">
      <w:pPr>
        <w:pStyle w:val="Odsekzoznamu"/>
        <w:numPr>
          <w:ilvl w:val="0"/>
          <w:numId w:val="9"/>
        </w:numPr>
        <w:spacing w:after="0" w:line="276" w:lineRule="auto"/>
        <w:jc w:val="both"/>
        <w:rPr>
          <w:rFonts w:ascii="Times New Roman" w:hAnsi="Times New Roman" w:cs="Times New Roman"/>
          <w:b/>
          <w:sz w:val="24"/>
          <w:szCs w:val="24"/>
        </w:rPr>
      </w:pPr>
      <w:r w:rsidRPr="009B73BF">
        <w:rPr>
          <w:rFonts w:ascii="Times New Roman" w:hAnsi="Times New Roman" w:cs="Times New Roman"/>
          <w:b/>
          <w:sz w:val="24"/>
          <w:szCs w:val="24"/>
        </w:rPr>
        <w:t xml:space="preserve">Právo namietať – </w:t>
      </w:r>
      <w:r w:rsidRPr="009B73BF">
        <w:rPr>
          <w:rFonts w:ascii="Times New Roman" w:hAnsi="Times New Roman" w:cs="Times New Roman"/>
          <w:sz w:val="24"/>
          <w:szCs w:val="24"/>
        </w:rPr>
        <w:t xml:space="preserve">máte právo namietať voči spracúvaniu osobných údajov, ktoré je založené na našich legitímnych oprávnených záujmoch. V prípade, ak nemáme presvedčivý legitímny oprávnený dôvod na spracúvanie a Vy podáte námietku, nebudeme Vaše osobné údaje ďalej spracúvať. </w:t>
      </w:r>
    </w:p>
    <w:p w14:paraId="7F9CCD87" w14:textId="77777777" w:rsidR="0023182C" w:rsidRPr="004A48B1" w:rsidRDefault="0023182C" w:rsidP="00140F35">
      <w:pPr>
        <w:spacing w:after="0" w:line="276" w:lineRule="auto"/>
        <w:jc w:val="both"/>
        <w:rPr>
          <w:rFonts w:ascii="Times New Roman" w:hAnsi="Times New Roman" w:cs="Times New Roman"/>
          <w:sz w:val="28"/>
          <w:szCs w:val="28"/>
        </w:rPr>
      </w:pPr>
      <w:r w:rsidRPr="009B73BF">
        <w:rPr>
          <w:rFonts w:ascii="Times New Roman" w:hAnsi="Times New Roman" w:cs="Times New Roman"/>
          <w:b/>
          <w:sz w:val="24"/>
          <w:szCs w:val="24"/>
        </w:rPr>
        <w:t xml:space="preserve">Právo podať návrh na začatie konania o ochrane osobných údajov – </w:t>
      </w:r>
      <w:r w:rsidRPr="009B73BF">
        <w:rPr>
          <w:rFonts w:ascii="Times New Roman" w:hAnsi="Times New Roman" w:cs="Times New Roman"/>
          <w:sz w:val="24"/>
          <w:szCs w:val="24"/>
        </w:rPr>
        <w:t xml:space="preserve">ak sa domnievate, že Vaše osobné údaje spracúvame nespravodlivo alebo nezákonne, môžete podať sťažnosť na dozorný orgán, ktorým je Úrad na ochranu osobných údajov Slovenskej republiky, Hraničný 12, 820 07 Bratislava 27, tel. č.: + 421 /2/ 3231 324; mail: </w:t>
      </w:r>
      <w:hyperlink r:id="rId9" w:history="1">
        <w:r w:rsidRPr="009B73BF">
          <w:rPr>
            <w:rStyle w:val="Hypertextovprepojenie"/>
            <w:rFonts w:ascii="Times New Roman" w:hAnsi="Times New Roman" w:cs="Times New Roman"/>
            <w:b/>
            <w:sz w:val="24"/>
            <w:szCs w:val="24"/>
          </w:rPr>
          <w:t>statny.dozor.@pdp.gov.sk</w:t>
        </w:r>
      </w:hyperlink>
      <w:r w:rsidRPr="009B73BF">
        <w:rPr>
          <w:rFonts w:ascii="Times New Roman" w:hAnsi="Times New Roman" w:cs="Times New Roman"/>
          <w:b/>
          <w:sz w:val="24"/>
          <w:szCs w:val="24"/>
        </w:rPr>
        <w:t xml:space="preserve">, </w:t>
      </w:r>
      <w:r w:rsidRPr="009B73BF">
        <w:rPr>
          <w:rFonts w:ascii="Times New Roman" w:hAnsi="Times New Roman" w:cs="Times New Roman"/>
          <w:b/>
          <w:sz w:val="24"/>
          <w:szCs w:val="24"/>
          <w:u w:val="single"/>
        </w:rPr>
        <w:t>hrp://dataprotection.gov.sk</w:t>
      </w:r>
      <w:r w:rsidRPr="009B73BF">
        <w:rPr>
          <w:rFonts w:ascii="Times New Roman" w:hAnsi="Times New Roman" w:cs="Times New Roman"/>
          <w:sz w:val="24"/>
          <w:szCs w:val="24"/>
        </w:rPr>
        <w:t>. V prípade podania návrhu elektronickou formou je potrebné, aby spĺňal náležitosti podľa § 19 ods. 1 zákona č. 71/1967 Zb. o správnom konaní (správny poriadok).</w:t>
      </w:r>
      <w:r w:rsidRPr="009B73BF">
        <w:rPr>
          <w:rFonts w:ascii="Times New Roman" w:hAnsi="Times New Roman" w:cs="Times New Roman"/>
          <w:b/>
          <w:sz w:val="24"/>
          <w:szCs w:val="24"/>
        </w:rPr>
        <w:t xml:space="preserve">  </w:t>
      </w:r>
    </w:p>
    <w:p w14:paraId="0CC79BD0" w14:textId="77777777" w:rsidR="00500AD2" w:rsidRPr="001F41F9" w:rsidRDefault="00500AD2" w:rsidP="001F41F9">
      <w:pPr>
        <w:spacing w:after="0" w:line="240" w:lineRule="auto"/>
        <w:jc w:val="both"/>
        <w:rPr>
          <w:rFonts w:ascii="Times New Roman" w:hAnsi="Times New Roman" w:cs="Times New Roman"/>
          <w:sz w:val="24"/>
          <w:szCs w:val="24"/>
        </w:rPr>
      </w:pPr>
    </w:p>
    <w:p w14:paraId="4023EE0A" w14:textId="7C85B764" w:rsidR="00500AD2" w:rsidRPr="001F41F9" w:rsidRDefault="00500AD2" w:rsidP="001F41F9">
      <w:pPr>
        <w:pStyle w:val="Odsekzoznamu"/>
        <w:numPr>
          <w:ilvl w:val="0"/>
          <w:numId w:val="8"/>
        </w:numPr>
        <w:spacing w:after="0" w:line="240" w:lineRule="auto"/>
        <w:ind w:left="284"/>
        <w:jc w:val="both"/>
        <w:rPr>
          <w:rFonts w:ascii="Times New Roman" w:hAnsi="Times New Roman" w:cs="Times New Roman"/>
          <w:b/>
          <w:sz w:val="28"/>
        </w:rPr>
      </w:pPr>
      <w:r w:rsidRPr="001F41F9">
        <w:rPr>
          <w:rFonts w:ascii="Times New Roman" w:hAnsi="Times New Roman" w:cs="Times New Roman"/>
          <w:b/>
          <w:sz w:val="28"/>
        </w:rPr>
        <w:t>POSKYTOVANIE INFORMÁCIÍ</w:t>
      </w:r>
    </w:p>
    <w:p w14:paraId="6586D3CB" w14:textId="0077ECF7" w:rsidR="00500AD2" w:rsidRDefault="00500AD2" w:rsidP="00500AD2">
      <w:pPr>
        <w:spacing w:after="0" w:line="240" w:lineRule="auto"/>
        <w:jc w:val="both"/>
        <w:rPr>
          <w:rFonts w:ascii="Times New Roman" w:hAnsi="Times New Roman" w:cs="Times New Roman"/>
          <w:b/>
          <w:sz w:val="28"/>
        </w:rPr>
      </w:pPr>
    </w:p>
    <w:p w14:paraId="13CA6785" w14:textId="213B39E4" w:rsidR="00500AD2" w:rsidRPr="00500AD2" w:rsidRDefault="00500AD2" w:rsidP="00500AD2">
      <w:pPr>
        <w:spacing w:after="0" w:line="240" w:lineRule="auto"/>
        <w:jc w:val="both"/>
        <w:rPr>
          <w:rFonts w:ascii="Times New Roman" w:hAnsi="Times New Roman" w:cs="Times New Roman"/>
          <w:sz w:val="24"/>
          <w:szCs w:val="24"/>
        </w:rPr>
      </w:pPr>
      <w:r w:rsidRPr="00500AD2">
        <w:rPr>
          <w:rFonts w:ascii="Times New Roman" w:hAnsi="Times New Roman" w:cs="Times New Roman"/>
          <w:sz w:val="24"/>
          <w:szCs w:val="24"/>
        </w:rPr>
        <w:t xml:space="preserve">Vaše písomné žiadosti o rozsahu, oprávnenosti a ďalších informáciách, týkajúcich </w:t>
      </w:r>
      <w:r w:rsidR="00822A07">
        <w:rPr>
          <w:rFonts w:ascii="Times New Roman" w:hAnsi="Times New Roman" w:cs="Times New Roman"/>
          <w:sz w:val="24"/>
          <w:szCs w:val="24"/>
        </w:rPr>
        <w:br/>
      </w:r>
      <w:r w:rsidRPr="00500AD2">
        <w:rPr>
          <w:rFonts w:ascii="Times New Roman" w:hAnsi="Times New Roman" w:cs="Times New Roman"/>
          <w:sz w:val="24"/>
          <w:szCs w:val="24"/>
        </w:rPr>
        <w:t xml:space="preserve">sa spracúvania osobných údajov alebo otázky o ochrane osobných údajov v spoločnosti </w:t>
      </w:r>
      <w:r w:rsidR="00140F35" w:rsidRPr="00140F35">
        <w:rPr>
          <w:rFonts w:ascii="Times New Roman" w:hAnsi="Times New Roman" w:cs="Times New Roman"/>
          <w:b/>
          <w:sz w:val="24"/>
          <w:szCs w:val="24"/>
        </w:rPr>
        <w:t>IMMO Service Group, s.r.o.</w:t>
      </w:r>
      <w:r w:rsidR="00140F35">
        <w:rPr>
          <w:rFonts w:ascii="Times New Roman" w:hAnsi="Times New Roman" w:cs="Times New Roman"/>
          <w:b/>
          <w:sz w:val="24"/>
          <w:szCs w:val="24"/>
        </w:rPr>
        <w:t xml:space="preserve"> </w:t>
      </w:r>
      <w:r w:rsidRPr="00500AD2">
        <w:rPr>
          <w:rFonts w:ascii="Times New Roman" w:hAnsi="Times New Roman" w:cs="Times New Roman"/>
          <w:sz w:val="24"/>
          <w:szCs w:val="24"/>
        </w:rPr>
        <w:t xml:space="preserve">zasielajte na adresu </w:t>
      </w:r>
      <w:r w:rsidR="00140F35" w:rsidRPr="00140F35">
        <w:rPr>
          <w:rFonts w:ascii="Times New Roman" w:hAnsi="Times New Roman" w:cs="Times New Roman"/>
          <w:sz w:val="24"/>
          <w:szCs w:val="24"/>
        </w:rPr>
        <w:t>Tomášikova 50/E, 831 04 Bratislava</w:t>
      </w:r>
      <w:r w:rsidR="00140F35" w:rsidRPr="00500AD2">
        <w:rPr>
          <w:rFonts w:ascii="Times New Roman" w:hAnsi="Times New Roman" w:cs="Times New Roman"/>
          <w:sz w:val="24"/>
          <w:szCs w:val="24"/>
        </w:rPr>
        <w:t xml:space="preserve"> </w:t>
      </w:r>
      <w:r w:rsidRPr="00500AD2">
        <w:rPr>
          <w:rFonts w:ascii="Times New Roman" w:hAnsi="Times New Roman" w:cs="Times New Roman"/>
          <w:sz w:val="24"/>
          <w:szCs w:val="24"/>
        </w:rPr>
        <w:t>alebo na mailovú adresu:</w:t>
      </w:r>
      <w:r w:rsidR="00140F35">
        <w:rPr>
          <w:rFonts w:ascii="Times New Roman" w:hAnsi="Times New Roman" w:cs="Times New Roman"/>
          <w:sz w:val="24"/>
          <w:szCs w:val="24"/>
        </w:rPr>
        <w:t xml:space="preserve"> </w:t>
      </w:r>
      <w:hyperlink r:id="rId10" w:history="1">
        <w:r w:rsidR="00140F35" w:rsidRPr="00140F35">
          <w:rPr>
            <w:rStyle w:val="Hypertextovprepojenie"/>
            <w:rFonts w:ascii="Times New Roman" w:hAnsi="Times New Roman" w:cs="Times New Roman"/>
            <w:sz w:val="24"/>
            <w:szCs w:val="24"/>
          </w:rPr>
          <w:t>zodpovednaosoba@immoservicegroup.sk</w:t>
        </w:r>
      </w:hyperlink>
      <w:r w:rsidR="00140F35">
        <w:rPr>
          <w:rFonts w:ascii="Times New Roman" w:hAnsi="Times New Roman" w:cs="Times New Roman"/>
          <w:sz w:val="24"/>
          <w:szCs w:val="24"/>
        </w:rPr>
        <w:t xml:space="preserve"> </w:t>
      </w:r>
      <w:r w:rsidRPr="00500AD2">
        <w:rPr>
          <w:rFonts w:ascii="Times New Roman" w:hAnsi="Times New Roman" w:cs="Times New Roman"/>
          <w:sz w:val="24"/>
          <w:szCs w:val="24"/>
        </w:rPr>
        <w:t xml:space="preserve">. Spoločnosť </w:t>
      </w:r>
      <w:r w:rsidR="00140F35" w:rsidRPr="00140F35">
        <w:rPr>
          <w:rFonts w:ascii="Times New Roman" w:hAnsi="Times New Roman" w:cs="Times New Roman"/>
          <w:b/>
          <w:sz w:val="24"/>
          <w:szCs w:val="24"/>
        </w:rPr>
        <w:t>IMMO Service Group, s.r.o.</w:t>
      </w:r>
      <w:r w:rsidR="00140F35">
        <w:rPr>
          <w:b/>
        </w:rPr>
        <w:t xml:space="preserve"> </w:t>
      </w:r>
      <w:r w:rsidRPr="00500AD2">
        <w:rPr>
          <w:rFonts w:ascii="Times New Roman" w:hAnsi="Times New Roman" w:cs="Times New Roman"/>
          <w:sz w:val="24"/>
          <w:szCs w:val="24"/>
        </w:rPr>
        <w:t xml:space="preserve">vybaví Vašu žiadosť bezplatne okrem výnimky podľa </w:t>
      </w:r>
      <w:r w:rsidR="001F41F9">
        <w:rPr>
          <w:rFonts w:ascii="Times New Roman" w:hAnsi="Times New Roman" w:cs="Times New Roman"/>
          <w:sz w:val="24"/>
          <w:szCs w:val="24"/>
        </w:rPr>
        <w:t>čl. 15</w:t>
      </w:r>
      <w:r w:rsidRPr="00500AD2">
        <w:rPr>
          <w:rFonts w:ascii="Times New Roman" w:hAnsi="Times New Roman" w:cs="Times New Roman"/>
          <w:sz w:val="24"/>
          <w:szCs w:val="24"/>
        </w:rPr>
        <w:t xml:space="preserve"> ods. 3 </w:t>
      </w:r>
      <w:r w:rsidR="001F41F9">
        <w:rPr>
          <w:rFonts w:ascii="Times New Roman" w:hAnsi="Times New Roman" w:cs="Times New Roman"/>
          <w:sz w:val="24"/>
          <w:szCs w:val="24"/>
        </w:rPr>
        <w:t xml:space="preserve">Nariadenia  </w:t>
      </w:r>
      <w:r w:rsidRPr="00500AD2">
        <w:rPr>
          <w:rFonts w:ascii="Times New Roman" w:hAnsi="Times New Roman" w:cs="Times New Roman"/>
          <w:sz w:val="24"/>
          <w:szCs w:val="24"/>
        </w:rPr>
        <w:t xml:space="preserve">najneskôr do 30 dní od doručenia Vašej žiadosti. </w:t>
      </w:r>
    </w:p>
    <w:p w14:paraId="54F69C34" w14:textId="77777777" w:rsidR="00012CCC" w:rsidRPr="00DA260A" w:rsidRDefault="00012CCC" w:rsidP="00B17353">
      <w:pPr>
        <w:spacing w:after="0" w:line="240" w:lineRule="auto"/>
        <w:jc w:val="both"/>
        <w:rPr>
          <w:rFonts w:ascii="Times New Roman" w:hAnsi="Times New Roman" w:cs="Times New Roman"/>
          <w:sz w:val="24"/>
        </w:rPr>
      </w:pPr>
    </w:p>
    <w:sectPr w:rsidR="00012CCC" w:rsidRPr="00DA260A" w:rsidSect="00140F35">
      <w:headerReference w:type="default" r:id="rId11"/>
      <w:footerReference w:type="default" r:id="rId12"/>
      <w:pgSz w:w="11906" w:h="16838" w:code="9"/>
      <w:pgMar w:top="1418" w:right="1418" w:bottom="1418" w:left="1418"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C6139" w14:textId="77777777" w:rsidR="00DA5C83" w:rsidRDefault="00DA5C83" w:rsidP="00500AD2">
      <w:pPr>
        <w:spacing w:after="0" w:line="240" w:lineRule="auto"/>
      </w:pPr>
      <w:r>
        <w:separator/>
      </w:r>
    </w:p>
  </w:endnote>
  <w:endnote w:type="continuationSeparator" w:id="0">
    <w:p w14:paraId="0EC350C7" w14:textId="77777777" w:rsidR="00DA5C83" w:rsidRDefault="00DA5C83" w:rsidP="0050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798795"/>
      <w:docPartObj>
        <w:docPartGallery w:val="Page Numbers (Bottom of Page)"/>
        <w:docPartUnique/>
      </w:docPartObj>
    </w:sdtPr>
    <w:sdtEndPr/>
    <w:sdtContent>
      <w:sdt>
        <w:sdtPr>
          <w:id w:val="1728636285"/>
          <w:docPartObj>
            <w:docPartGallery w:val="Page Numbers (Top of Page)"/>
            <w:docPartUnique/>
          </w:docPartObj>
        </w:sdtPr>
        <w:sdtEndPr/>
        <w:sdtContent>
          <w:p w14:paraId="2E983A12" w14:textId="788B32D4" w:rsidR="00500AD2" w:rsidRDefault="00500AD2">
            <w:pPr>
              <w:pStyle w:val="Pta"/>
              <w:jc w:val="center"/>
            </w:pPr>
            <w:r w:rsidRPr="00500AD2">
              <w:rPr>
                <w:rFonts w:ascii="Times New Roman" w:hAnsi="Times New Roman" w:cs="Times New Roman"/>
                <w:sz w:val="20"/>
                <w:szCs w:val="20"/>
              </w:rPr>
              <w:t xml:space="preserve">Strana </w:t>
            </w:r>
            <w:r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PAGE</w:instrText>
            </w:r>
            <w:r w:rsidRPr="00500AD2">
              <w:rPr>
                <w:rFonts w:ascii="Times New Roman" w:hAnsi="Times New Roman" w:cs="Times New Roman"/>
                <w:b/>
                <w:bCs/>
                <w:sz w:val="20"/>
                <w:szCs w:val="20"/>
              </w:rPr>
              <w:fldChar w:fldCharType="separate"/>
            </w:r>
            <w:r w:rsidRPr="00500AD2">
              <w:rPr>
                <w:rFonts w:ascii="Times New Roman" w:hAnsi="Times New Roman" w:cs="Times New Roman"/>
                <w:b/>
                <w:bCs/>
                <w:sz w:val="20"/>
                <w:szCs w:val="20"/>
              </w:rPr>
              <w:t>2</w:t>
            </w:r>
            <w:r w:rsidRPr="00500AD2">
              <w:rPr>
                <w:rFonts w:ascii="Times New Roman" w:hAnsi="Times New Roman" w:cs="Times New Roman"/>
                <w:b/>
                <w:bCs/>
                <w:sz w:val="20"/>
                <w:szCs w:val="20"/>
              </w:rPr>
              <w:fldChar w:fldCharType="end"/>
            </w:r>
            <w:r w:rsidRPr="00500AD2">
              <w:rPr>
                <w:rFonts w:ascii="Times New Roman" w:hAnsi="Times New Roman" w:cs="Times New Roman"/>
                <w:sz w:val="20"/>
                <w:szCs w:val="20"/>
              </w:rPr>
              <w:t xml:space="preserve"> z </w:t>
            </w:r>
            <w:r w:rsidRPr="00500AD2">
              <w:rPr>
                <w:rFonts w:ascii="Times New Roman" w:hAnsi="Times New Roman" w:cs="Times New Roman"/>
                <w:b/>
                <w:bCs/>
                <w:sz w:val="20"/>
                <w:szCs w:val="20"/>
              </w:rPr>
              <w:fldChar w:fldCharType="begin"/>
            </w:r>
            <w:r w:rsidRPr="00500AD2">
              <w:rPr>
                <w:rFonts w:ascii="Times New Roman" w:hAnsi="Times New Roman" w:cs="Times New Roman"/>
                <w:b/>
                <w:bCs/>
                <w:sz w:val="20"/>
                <w:szCs w:val="20"/>
              </w:rPr>
              <w:instrText>NUMPAGES</w:instrText>
            </w:r>
            <w:r w:rsidRPr="00500AD2">
              <w:rPr>
                <w:rFonts w:ascii="Times New Roman" w:hAnsi="Times New Roman" w:cs="Times New Roman"/>
                <w:b/>
                <w:bCs/>
                <w:sz w:val="20"/>
                <w:szCs w:val="20"/>
              </w:rPr>
              <w:fldChar w:fldCharType="separate"/>
            </w:r>
            <w:r w:rsidRPr="00500AD2">
              <w:rPr>
                <w:rFonts w:ascii="Times New Roman" w:hAnsi="Times New Roman" w:cs="Times New Roman"/>
                <w:b/>
                <w:bCs/>
                <w:sz w:val="20"/>
                <w:szCs w:val="20"/>
              </w:rPr>
              <w:t>2</w:t>
            </w:r>
            <w:r w:rsidRPr="00500AD2">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479B" w14:textId="77777777" w:rsidR="00DA5C83" w:rsidRDefault="00DA5C83" w:rsidP="00500AD2">
      <w:pPr>
        <w:spacing w:after="0" w:line="240" w:lineRule="auto"/>
      </w:pPr>
      <w:r>
        <w:separator/>
      </w:r>
    </w:p>
  </w:footnote>
  <w:footnote w:type="continuationSeparator" w:id="0">
    <w:p w14:paraId="1DFF1ECB" w14:textId="77777777" w:rsidR="00DA5C83" w:rsidRDefault="00DA5C83" w:rsidP="0050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C6AD" w14:textId="02E21431" w:rsidR="00500AD2" w:rsidRPr="00500AD2" w:rsidRDefault="00140F35" w:rsidP="00140F35">
    <w:pPr>
      <w:pStyle w:val="Hlavika"/>
      <w:jc w:val="center"/>
      <w:rPr>
        <w:rFonts w:ascii="Times New Roman" w:hAnsi="Times New Roman" w:cs="Times New Roman"/>
        <w:sz w:val="20"/>
      </w:rPr>
    </w:pPr>
    <w:r>
      <w:rPr>
        <w:b/>
        <w:noProof/>
        <w:color w:val="00B050"/>
        <w:sz w:val="48"/>
        <w:szCs w:val="48"/>
      </w:rPr>
      <w:drawing>
        <wp:inline distT="0" distB="0" distL="0" distR="0" wp14:anchorId="28B7466D" wp14:editId="7072633D">
          <wp:extent cx="933450" cy="428625"/>
          <wp:effectExtent l="0" t="0" r="0" b="9525"/>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6CA"/>
    <w:multiLevelType w:val="hybridMultilevel"/>
    <w:tmpl w:val="0FCA1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7E6F36"/>
    <w:multiLevelType w:val="hybridMultilevel"/>
    <w:tmpl w:val="6B04E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881B14"/>
    <w:multiLevelType w:val="hybridMultilevel"/>
    <w:tmpl w:val="01A44F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4EC511B"/>
    <w:multiLevelType w:val="hybridMultilevel"/>
    <w:tmpl w:val="52CEFF06"/>
    <w:lvl w:ilvl="0" w:tplc="48A42676">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29259B"/>
    <w:multiLevelType w:val="hybridMultilevel"/>
    <w:tmpl w:val="D536F21A"/>
    <w:lvl w:ilvl="0" w:tplc="041B000B">
      <w:start w:val="1"/>
      <w:numFmt w:val="bullet"/>
      <w:lvlText w:val=""/>
      <w:lvlJc w:val="left"/>
      <w:pPr>
        <w:ind w:left="502" w:hanging="360"/>
      </w:pPr>
      <w:rPr>
        <w:rFonts w:ascii="Wingdings" w:hAnsi="Wingdings"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5" w15:restartNumberingAfterBreak="0">
    <w:nsid w:val="429C182A"/>
    <w:multiLevelType w:val="hybridMultilevel"/>
    <w:tmpl w:val="66E8452C"/>
    <w:lvl w:ilvl="0" w:tplc="ECFC3AB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1C35BF"/>
    <w:multiLevelType w:val="hybridMultilevel"/>
    <w:tmpl w:val="5EF8C9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9D10DE"/>
    <w:multiLevelType w:val="hybridMultilevel"/>
    <w:tmpl w:val="46C6AE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A8951BE"/>
    <w:multiLevelType w:val="hybridMultilevel"/>
    <w:tmpl w:val="DBA62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8E"/>
    <w:rsid w:val="0001251D"/>
    <w:rsid w:val="00012CCC"/>
    <w:rsid w:val="000C7C4A"/>
    <w:rsid w:val="000E5C09"/>
    <w:rsid w:val="0013103F"/>
    <w:rsid w:val="00140F35"/>
    <w:rsid w:val="001554EF"/>
    <w:rsid w:val="00184E59"/>
    <w:rsid w:val="001D2632"/>
    <w:rsid w:val="001F41F9"/>
    <w:rsid w:val="0022420A"/>
    <w:rsid w:val="0023182C"/>
    <w:rsid w:val="002E7F2C"/>
    <w:rsid w:val="0031758E"/>
    <w:rsid w:val="00322122"/>
    <w:rsid w:val="00335D62"/>
    <w:rsid w:val="003740F5"/>
    <w:rsid w:val="003B1BF0"/>
    <w:rsid w:val="003B6FD1"/>
    <w:rsid w:val="003B7F11"/>
    <w:rsid w:val="003D7A29"/>
    <w:rsid w:val="00442A37"/>
    <w:rsid w:val="00500AD2"/>
    <w:rsid w:val="00533DF5"/>
    <w:rsid w:val="005361E4"/>
    <w:rsid w:val="005502DE"/>
    <w:rsid w:val="005634AB"/>
    <w:rsid w:val="005772C5"/>
    <w:rsid w:val="005C03DC"/>
    <w:rsid w:val="005C50E5"/>
    <w:rsid w:val="005D6C98"/>
    <w:rsid w:val="005E2E20"/>
    <w:rsid w:val="005F1787"/>
    <w:rsid w:val="005F4937"/>
    <w:rsid w:val="00602DB5"/>
    <w:rsid w:val="006235B7"/>
    <w:rsid w:val="0063286A"/>
    <w:rsid w:val="00632A72"/>
    <w:rsid w:val="00664384"/>
    <w:rsid w:val="006A26D7"/>
    <w:rsid w:val="006A7F85"/>
    <w:rsid w:val="006C3CBC"/>
    <w:rsid w:val="00731C99"/>
    <w:rsid w:val="00734540"/>
    <w:rsid w:val="00735CE6"/>
    <w:rsid w:val="00822A07"/>
    <w:rsid w:val="008441A4"/>
    <w:rsid w:val="00884B68"/>
    <w:rsid w:val="008E2F87"/>
    <w:rsid w:val="00957305"/>
    <w:rsid w:val="009635F5"/>
    <w:rsid w:val="009932D9"/>
    <w:rsid w:val="009F0CE1"/>
    <w:rsid w:val="00A037AE"/>
    <w:rsid w:val="00A067B9"/>
    <w:rsid w:val="00A237BA"/>
    <w:rsid w:val="00A27D0E"/>
    <w:rsid w:val="00A30DAC"/>
    <w:rsid w:val="00A53106"/>
    <w:rsid w:val="00A54135"/>
    <w:rsid w:val="00A6266A"/>
    <w:rsid w:val="00A753A1"/>
    <w:rsid w:val="00AA2A3C"/>
    <w:rsid w:val="00AC20C8"/>
    <w:rsid w:val="00B17353"/>
    <w:rsid w:val="00B25EAC"/>
    <w:rsid w:val="00B46D2F"/>
    <w:rsid w:val="00B65CB1"/>
    <w:rsid w:val="00BA1E3A"/>
    <w:rsid w:val="00BA74E2"/>
    <w:rsid w:val="00BE5767"/>
    <w:rsid w:val="00C027B1"/>
    <w:rsid w:val="00C446C7"/>
    <w:rsid w:val="00C942B1"/>
    <w:rsid w:val="00CC6976"/>
    <w:rsid w:val="00CF10AC"/>
    <w:rsid w:val="00D46A37"/>
    <w:rsid w:val="00D628C7"/>
    <w:rsid w:val="00DA1405"/>
    <w:rsid w:val="00DA260A"/>
    <w:rsid w:val="00DA3323"/>
    <w:rsid w:val="00DA5C83"/>
    <w:rsid w:val="00DA754A"/>
    <w:rsid w:val="00DC43BD"/>
    <w:rsid w:val="00DD12F6"/>
    <w:rsid w:val="00E033B4"/>
    <w:rsid w:val="00E61D1E"/>
    <w:rsid w:val="00E839A6"/>
    <w:rsid w:val="00EF4FA5"/>
    <w:rsid w:val="00F0068E"/>
    <w:rsid w:val="00F717CB"/>
    <w:rsid w:val="00F849CA"/>
    <w:rsid w:val="00FC31E6"/>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FF48"/>
  <w15:chartTrackingRefBased/>
  <w15:docId w15:val="{106E3079-F84D-476A-A67A-BD100797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1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7353"/>
    <w:pPr>
      <w:ind w:left="720"/>
      <w:contextualSpacing/>
    </w:pPr>
  </w:style>
  <w:style w:type="character" w:customStyle="1" w:styleId="Nadpis1Char">
    <w:name w:val="Nadpis 1 Char"/>
    <w:basedOn w:val="Predvolenpsmoodseku"/>
    <w:link w:val="Nadpis1"/>
    <w:uiPriority w:val="9"/>
    <w:rsid w:val="00012CC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00AD2"/>
    <w:rPr>
      <w:color w:val="0563C1" w:themeColor="hyperlink"/>
      <w:u w:val="single"/>
    </w:rPr>
  </w:style>
  <w:style w:type="character" w:styleId="Nevyrieenzmienka">
    <w:name w:val="Unresolved Mention"/>
    <w:basedOn w:val="Predvolenpsmoodseku"/>
    <w:uiPriority w:val="99"/>
    <w:semiHidden/>
    <w:unhideWhenUsed/>
    <w:rsid w:val="00500AD2"/>
    <w:rPr>
      <w:color w:val="605E5C"/>
      <w:shd w:val="clear" w:color="auto" w:fill="E1DFDD"/>
    </w:rPr>
  </w:style>
  <w:style w:type="paragraph" w:styleId="Hlavika">
    <w:name w:val="header"/>
    <w:basedOn w:val="Normlny"/>
    <w:link w:val="HlavikaChar"/>
    <w:uiPriority w:val="99"/>
    <w:unhideWhenUsed/>
    <w:rsid w:val="00500A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0AD2"/>
  </w:style>
  <w:style w:type="paragraph" w:styleId="Pta">
    <w:name w:val="footer"/>
    <w:basedOn w:val="Normlny"/>
    <w:link w:val="PtaChar"/>
    <w:uiPriority w:val="99"/>
    <w:unhideWhenUsed/>
    <w:rsid w:val="00500AD2"/>
    <w:pPr>
      <w:tabs>
        <w:tab w:val="center" w:pos="4536"/>
        <w:tab w:val="right" w:pos="9072"/>
      </w:tabs>
      <w:spacing w:after="0" w:line="240" w:lineRule="auto"/>
    </w:pPr>
  </w:style>
  <w:style w:type="character" w:customStyle="1" w:styleId="PtaChar">
    <w:name w:val="Päta Char"/>
    <w:basedOn w:val="Predvolenpsmoodseku"/>
    <w:link w:val="Pta"/>
    <w:uiPriority w:val="99"/>
    <w:rsid w:val="00500AD2"/>
  </w:style>
  <w:style w:type="table" w:styleId="Mriekatabuky">
    <w:name w:val="Table Grid"/>
    <w:basedOn w:val="Normlnatabuka"/>
    <w:uiPriority w:val="39"/>
    <w:rsid w:val="0063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7418">
      <w:bodyDiv w:val="1"/>
      <w:marLeft w:val="0"/>
      <w:marRight w:val="0"/>
      <w:marTop w:val="0"/>
      <w:marBottom w:val="0"/>
      <w:divBdr>
        <w:top w:val="none" w:sz="0" w:space="0" w:color="auto"/>
        <w:left w:val="none" w:sz="0" w:space="0" w:color="auto"/>
        <w:bottom w:val="none" w:sz="0" w:space="0" w:color="auto"/>
        <w:right w:val="none" w:sz="0" w:space="0" w:color="auto"/>
      </w:divBdr>
    </w:div>
    <w:div w:id="15812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immoservicegrou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dpovednaosoba@immoservicegroup.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F0A7-550C-4E00-ABCB-3F207FD7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3027</Words>
  <Characters>17258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Pavlík Martin;Viera Zlejšia</dc:creator>
  <cp:keywords/>
  <dc:description/>
  <cp:lastModifiedBy>Mgr. Pavlík Martin</cp:lastModifiedBy>
  <cp:revision>5</cp:revision>
  <cp:lastPrinted>2019-01-31T14:33:00Z</cp:lastPrinted>
  <dcterms:created xsi:type="dcterms:W3CDTF">2019-01-28T14:55:00Z</dcterms:created>
  <dcterms:modified xsi:type="dcterms:W3CDTF">2019-01-31T15:39:00Z</dcterms:modified>
</cp:coreProperties>
</file>